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674A1" w:rsidRDefault="005674A1" w:rsidP="005674A1">
      <w:pPr>
        <w:rPr>
          <w:rFonts w:ascii="Cambria" w:hAnsi="Cambria"/>
          <w:b/>
          <w:sz w:val="32"/>
        </w:rPr>
      </w:pPr>
      <w:r>
        <w:rPr>
          <w:rFonts w:ascii="Cambria" w:hAnsi="Cambria"/>
          <w:b/>
          <w:noProof/>
          <w:sz w:val="32"/>
        </w:rPr>
        <w:drawing>
          <wp:anchor distT="0" distB="0" distL="114300" distR="114300" simplePos="0" relativeHeight="251662848" behindDoc="0" locked="0" layoutInCell="1" allowOverlap="1">
            <wp:simplePos x="0" y="0"/>
            <wp:positionH relativeFrom="column">
              <wp:posOffset>3797300</wp:posOffset>
            </wp:positionH>
            <wp:positionV relativeFrom="paragraph">
              <wp:posOffset>0</wp:posOffset>
            </wp:positionV>
            <wp:extent cx="1164590" cy="1143000"/>
            <wp:effectExtent l="25400" t="0" r="3810" b="0"/>
            <wp:wrapNone/>
            <wp:docPr id="15" name="img" descr="http://www.ibo.org/globalassets/digital-tookit/logos-and-programme-models/ib-world-school-logo-1-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ibo.org/globalassets/digital-tookit/logos-and-programme-models/ib-world-school-logo-1-colour.png"/>
                    <pic:cNvPicPr>
                      <a:picLocks noChangeAspect="1" noChangeArrowheads="1"/>
                    </pic:cNvPicPr>
                  </pic:nvPicPr>
                  <pic:blipFill>
                    <a:blip r:embed="rId8"/>
                    <a:srcRect/>
                    <a:stretch>
                      <a:fillRect/>
                    </a:stretch>
                  </pic:blipFill>
                  <pic:spPr bwMode="auto">
                    <a:xfrm>
                      <a:off x="0" y="0"/>
                      <a:ext cx="1164590" cy="1143000"/>
                    </a:xfrm>
                    <a:prstGeom prst="rect">
                      <a:avLst/>
                    </a:prstGeom>
                    <a:noFill/>
                    <a:ln w="9525">
                      <a:noFill/>
                      <a:miter lim="800000"/>
                      <a:headEnd/>
                      <a:tailEnd/>
                    </a:ln>
                  </pic:spPr>
                </pic:pic>
              </a:graphicData>
            </a:graphic>
          </wp:anchor>
        </w:drawing>
      </w:r>
      <w:r>
        <w:rPr>
          <w:rFonts w:ascii="Cambria" w:hAnsi="Cambria"/>
          <w:b/>
          <w:noProof/>
          <w:sz w:val="32"/>
        </w:rPr>
        <w:drawing>
          <wp:anchor distT="0" distB="0" distL="114300" distR="114300" simplePos="0" relativeHeight="251653632" behindDoc="0" locked="0" layoutInCell="1" allowOverlap="1">
            <wp:simplePos x="0" y="0"/>
            <wp:positionH relativeFrom="column">
              <wp:posOffset>-457200</wp:posOffset>
            </wp:positionH>
            <wp:positionV relativeFrom="page">
              <wp:posOffset>228600</wp:posOffset>
            </wp:positionV>
            <wp:extent cx="1334770" cy="1353185"/>
            <wp:effectExtent l="25400" t="0" r="11430" b="0"/>
            <wp:wrapSquare wrapText="bothSides"/>
            <wp:docPr id="3" name="Picture 10" descr="SUSSEX ACADEMY LOGO[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SEX ACADEMY LOGO[1].pdf"/>
                    <pic:cNvPicPr/>
                  </pic:nvPicPr>
                  <pic:blipFill>
                    <a:blip r:embed="rId9"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34770" cy="1353185"/>
                    </a:xfrm>
                    <a:prstGeom prst="rect">
                      <a:avLst/>
                    </a:prstGeom>
                  </pic:spPr>
                </pic:pic>
              </a:graphicData>
            </a:graphic>
          </wp:anchor>
        </w:drawing>
      </w:r>
      <w:r w:rsidR="000D3419">
        <w:rPr>
          <w:rFonts w:ascii="Cambria" w:hAnsi="Cambria"/>
          <w:b/>
          <w:sz w:val="32"/>
        </w:rPr>
        <w:t xml:space="preserve">    </w:t>
      </w:r>
      <w:r>
        <w:rPr>
          <w:rFonts w:ascii="Cambria" w:hAnsi="Cambria"/>
          <w:b/>
          <w:sz w:val="32"/>
        </w:rPr>
        <w:t xml:space="preserve">       </w:t>
      </w:r>
      <w:r>
        <w:rPr>
          <w:noProof/>
        </w:rPr>
        <w:drawing>
          <wp:inline distT="0" distB="0" distL="0" distR="0">
            <wp:extent cx="2734945" cy="685800"/>
            <wp:effectExtent l="25400" t="0" r="825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22376" t="33333" r="37670" b="16667"/>
                    <a:stretch>
                      <a:fillRect/>
                    </a:stretch>
                  </pic:blipFill>
                  <pic:spPr bwMode="auto">
                    <a:xfrm>
                      <a:off x="0" y="0"/>
                      <a:ext cx="2734945" cy="685800"/>
                    </a:xfrm>
                    <a:prstGeom prst="rect">
                      <a:avLst/>
                    </a:prstGeom>
                    <a:noFill/>
                    <a:ln w="9525">
                      <a:noFill/>
                      <a:miter lim="800000"/>
                      <a:headEnd/>
                      <a:tailEnd/>
                    </a:ln>
                  </pic:spPr>
                </pic:pic>
              </a:graphicData>
            </a:graphic>
          </wp:inline>
        </w:drawing>
      </w:r>
      <w:r w:rsidR="000D3419">
        <w:rPr>
          <w:rFonts w:ascii="Cambria" w:hAnsi="Cambria"/>
          <w:b/>
          <w:sz w:val="32"/>
        </w:rPr>
        <w:t xml:space="preserve"> </w:t>
      </w:r>
    </w:p>
    <w:p w:rsidR="00E97F36" w:rsidRPr="005674A1" w:rsidRDefault="005674A1" w:rsidP="005674A1">
      <w:pPr>
        <w:ind w:left="720" w:firstLine="720"/>
        <w:rPr>
          <w:i/>
          <w:color w:val="000090"/>
        </w:rPr>
      </w:pPr>
      <w:proofErr w:type="gramStart"/>
      <w:r w:rsidRPr="005674A1">
        <w:rPr>
          <w:i/>
          <w:color w:val="000090"/>
        </w:rPr>
        <w:t>a</w:t>
      </w:r>
      <w:proofErr w:type="gramEnd"/>
      <w:r w:rsidR="000D3419" w:rsidRPr="005674A1">
        <w:rPr>
          <w:i/>
          <w:color w:val="000090"/>
        </w:rPr>
        <w:t xml:space="preserve"> public charter school</w:t>
      </w:r>
    </w:p>
    <w:p w:rsidR="00E97F36" w:rsidRDefault="009E0830">
      <w:pPr>
        <w:rPr>
          <w:sz w:val="28"/>
        </w:rPr>
      </w:pPr>
      <w:r>
        <w:rPr>
          <w:noProof/>
          <w:sz w:val="28"/>
        </w:rPr>
        <w:pict>
          <v:shapetype id="_x0000_t202" coordsize="21600,21600" o:spt="202" path="m0,0l0,21600,21600,21600,21600,0xe">
            <v:stroke joinstyle="miter"/>
            <v:path gradientshapeok="t" o:connecttype="rect"/>
          </v:shapetype>
          <v:shape id="_x0000_s1045" type="#_x0000_t202" style="position:absolute;margin-left:11pt;margin-top:3.95pt;width:268.1pt;height:142.1pt;z-index:251665920;mso-wrap-edited:f;mso-position-horizontal:absolute;mso-position-vertical:absolute" wrapcoords="-128 -128 -128 21600 21792 21600 21792 -128 -128 -128" filled="f" strokecolor="#243f60 [1604]" strokeweight="3.75pt">
            <v:fill o:detectmouseclick="t"/>
            <v:stroke linestyle="thickThin"/>
            <v:textbox style="mso-next-textbox:#_x0000_s1045" inset=",7.2pt,,7.2pt">
              <w:txbxContent>
                <w:p w:rsidR="002C4030" w:rsidRPr="00FA33A2" w:rsidRDefault="002C4030" w:rsidP="004D16B5">
                  <w:pPr>
                    <w:jc w:val="center"/>
                    <w:rPr>
                      <w:b/>
                      <w:color w:val="403152" w:themeColor="accent4" w:themeShade="80"/>
                    </w:rPr>
                  </w:pPr>
                  <w:r w:rsidRPr="00FA33A2">
                    <w:rPr>
                      <w:b/>
                      <w:color w:val="403152" w:themeColor="accent4" w:themeShade="80"/>
                    </w:rPr>
                    <w:t>2017-2018</w:t>
                  </w:r>
                </w:p>
                <w:p w:rsidR="002C4030" w:rsidRPr="00CD612D" w:rsidRDefault="002C4030" w:rsidP="004D16B5">
                  <w:pPr>
                    <w:rPr>
                      <w:sz w:val="18"/>
                    </w:rPr>
                  </w:pPr>
                  <w:r w:rsidRPr="00CD612D">
                    <w:rPr>
                      <w:sz w:val="18"/>
                    </w:rPr>
                    <w:t>Debbie Fees, Academic Counselor</w:t>
                  </w:r>
                  <w:r w:rsidRPr="00CD612D">
                    <w:rPr>
                      <w:sz w:val="18"/>
                    </w:rPr>
                    <w:tab/>
                  </w:r>
                </w:p>
                <w:p w:rsidR="002C4030" w:rsidRPr="00CD612D" w:rsidRDefault="002C4030" w:rsidP="004D16B5">
                  <w:pPr>
                    <w:rPr>
                      <w:sz w:val="18"/>
                    </w:rPr>
                  </w:pPr>
                  <w:r w:rsidRPr="00CD612D">
                    <w:rPr>
                      <w:sz w:val="18"/>
                    </w:rPr>
                    <w:t xml:space="preserve">     </w:t>
                  </w:r>
                  <w:hyperlink r:id="rId11" w:history="1">
                    <w:r w:rsidRPr="00CD612D">
                      <w:rPr>
                        <w:rStyle w:val="Hyperlink"/>
                        <w:color w:val="auto"/>
                        <w:sz w:val="18"/>
                        <w:u w:val="none"/>
                      </w:rPr>
                      <w:t>debbie.fees@saas.k12.de.us</w:t>
                    </w:r>
                  </w:hyperlink>
                </w:p>
                <w:p w:rsidR="002C4030" w:rsidRPr="00CD612D" w:rsidRDefault="002C4030" w:rsidP="004D16B5">
                  <w:pPr>
                    <w:rPr>
                      <w:sz w:val="8"/>
                    </w:rPr>
                  </w:pPr>
                </w:p>
                <w:p w:rsidR="002C4030" w:rsidRPr="00CD612D" w:rsidRDefault="002C4030" w:rsidP="004D16B5">
                  <w:pPr>
                    <w:rPr>
                      <w:sz w:val="18"/>
                    </w:rPr>
                  </w:pPr>
                  <w:r w:rsidRPr="00CD612D">
                    <w:rPr>
                      <w:sz w:val="18"/>
                    </w:rPr>
                    <w:t>Dr. Patricia S. Oliphant, Director of Curriculum and Instruction</w:t>
                  </w:r>
                </w:p>
                <w:p w:rsidR="002C4030" w:rsidRPr="00CD612D" w:rsidRDefault="002C4030" w:rsidP="004D16B5">
                  <w:pPr>
                    <w:rPr>
                      <w:sz w:val="18"/>
                    </w:rPr>
                  </w:pPr>
                  <w:r w:rsidRPr="00CD612D">
                    <w:rPr>
                      <w:sz w:val="18"/>
                    </w:rPr>
                    <w:t xml:space="preserve">     </w:t>
                  </w:r>
                  <w:hyperlink r:id="rId12" w:history="1">
                    <w:r w:rsidRPr="00CD612D">
                      <w:rPr>
                        <w:rStyle w:val="Hyperlink"/>
                        <w:color w:val="auto"/>
                        <w:sz w:val="18"/>
                        <w:u w:val="none"/>
                      </w:rPr>
                      <w:t>patricia.oliphant@saas.k12.de.us</w:t>
                    </w:r>
                  </w:hyperlink>
                </w:p>
                <w:p w:rsidR="002C4030" w:rsidRPr="00CD612D" w:rsidRDefault="002C4030" w:rsidP="004D16B5">
                  <w:pPr>
                    <w:rPr>
                      <w:sz w:val="8"/>
                    </w:rPr>
                  </w:pPr>
                </w:p>
                <w:p w:rsidR="002C4030" w:rsidRPr="00CD612D" w:rsidRDefault="002C4030" w:rsidP="004D16B5">
                  <w:pPr>
                    <w:rPr>
                      <w:sz w:val="18"/>
                    </w:rPr>
                  </w:pPr>
                  <w:r w:rsidRPr="00CD612D">
                    <w:rPr>
                      <w:sz w:val="18"/>
                    </w:rPr>
                    <w:t>Allen Stafford, Director of Finance and Operations</w:t>
                  </w:r>
                </w:p>
                <w:p w:rsidR="002C4030" w:rsidRPr="00CD612D" w:rsidRDefault="002C4030" w:rsidP="004D16B5">
                  <w:r w:rsidRPr="00CD612D">
                    <w:rPr>
                      <w:sz w:val="18"/>
                    </w:rPr>
                    <w:t xml:space="preserve">     </w:t>
                  </w:r>
                  <w:hyperlink r:id="rId13" w:history="1">
                    <w:r w:rsidRPr="00CD612D">
                      <w:rPr>
                        <w:rStyle w:val="Hyperlink"/>
                        <w:color w:val="auto"/>
                        <w:sz w:val="18"/>
                        <w:u w:val="none"/>
                      </w:rPr>
                      <w:t>allen.stafford@saas.k12.de.us</w:t>
                    </w:r>
                  </w:hyperlink>
                </w:p>
                <w:p w:rsidR="002C4030" w:rsidRPr="00CD612D" w:rsidRDefault="002C4030" w:rsidP="004D16B5">
                  <w:pPr>
                    <w:rPr>
                      <w:sz w:val="8"/>
                    </w:rPr>
                  </w:pPr>
                </w:p>
                <w:p w:rsidR="002C4030" w:rsidRPr="00CD612D" w:rsidRDefault="002C4030" w:rsidP="004D16B5">
                  <w:pPr>
                    <w:rPr>
                      <w:sz w:val="18"/>
                    </w:rPr>
                  </w:pPr>
                  <w:r w:rsidRPr="00CD612D">
                    <w:rPr>
                      <w:sz w:val="18"/>
                    </w:rPr>
                    <w:t>Janet Owens, Director of Accountability</w:t>
                  </w:r>
                </w:p>
                <w:p w:rsidR="002C4030" w:rsidRPr="00666E83" w:rsidRDefault="002C4030" w:rsidP="004D16B5">
                  <w:pPr>
                    <w:rPr>
                      <w:sz w:val="18"/>
                    </w:rPr>
                  </w:pPr>
                  <w:r w:rsidRPr="00CD612D">
                    <w:rPr>
                      <w:sz w:val="18"/>
                    </w:rPr>
                    <w:t xml:space="preserve">     </w:t>
                  </w:r>
                  <w:proofErr w:type="gramStart"/>
                  <w:r w:rsidRPr="00CD612D">
                    <w:rPr>
                      <w:sz w:val="18"/>
                    </w:rPr>
                    <w:t>janet.owens@saas.k12.de.us</w:t>
                  </w:r>
                  <w:proofErr w:type="gramEnd"/>
                </w:p>
              </w:txbxContent>
            </v:textbox>
            <w10:wrap type="tight"/>
          </v:shape>
        </w:pict>
      </w:r>
      <w:r w:rsidR="00E97F36">
        <w:rPr>
          <w:sz w:val="28"/>
        </w:rPr>
        <w:t xml:space="preserve"> </w:t>
      </w:r>
    </w:p>
    <w:p w:rsidR="00E97F36" w:rsidRDefault="00E97F36">
      <w:pPr>
        <w:rPr>
          <w:sz w:val="28"/>
        </w:rPr>
      </w:pPr>
    </w:p>
    <w:p w:rsidR="00E97F36" w:rsidRDefault="00E97F36">
      <w:pPr>
        <w:rPr>
          <w:sz w:val="28"/>
        </w:rPr>
      </w:pPr>
    </w:p>
    <w:p w:rsidR="00E97F36" w:rsidRDefault="00E97F36">
      <w:pPr>
        <w:rPr>
          <w:sz w:val="28"/>
        </w:rPr>
      </w:pPr>
    </w:p>
    <w:p w:rsidR="00E97F36" w:rsidRDefault="00E97F36">
      <w:pPr>
        <w:rPr>
          <w:sz w:val="28"/>
        </w:rPr>
      </w:pPr>
    </w:p>
    <w:p w:rsidR="00E97F36" w:rsidRDefault="00E97F36">
      <w:pPr>
        <w:rPr>
          <w:sz w:val="28"/>
        </w:rPr>
      </w:pPr>
    </w:p>
    <w:p w:rsidR="000817D3" w:rsidRDefault="000817D3" w:rsidP="00516D58">
      <w:pPr>
        <w:jc w:val="center"/>
        <w:rPr>
          <w:b/>
          <w:sz w:val="20"/>
        </w:rPr>
      </w:pPr>
    </w:p>
    <w:p w:rsidR="005674A1" w:rsidRDefault="005674A1" w:rsidP="00516D58">
      <w:pPr>
        <w:jc w:val="center"/>
        <w:rPr>
          <w:b/>
          <w:sz w:val="20"/>
        </w:rPr>
      </w:pPr>
    </w:p>
    <w:p w:rsidR="005674A1" w:rsidRDefault="005674A1" w:rsidP="00516D58">
      <w:pPr>
        <w:jc w:val="center"/>
        <w:rPr>
          <w:b/>
          <w:sz w:val="20"/>
        </w:rPr>
      </w:pPr>
    </w:p>
    <w:p w:rsidR="005674A1" w:rsidRDefault="005674A1" w:rsidP="00516D58">
      <w:pPr>
        <w:jc w:val="center"/>
        <w:rPr>
          <w:b/>
          <w:sz w:val="20"/>
        </w:rPr>
      </w:pPr>
    </w:p>
    <w:p w:rsidR="005674A1" w:rsidRDefault="005674A1" w:rsidP="00516D58">
      <w:pPr>
        <w:jc w:val="center"/>
        <w:rPr>
          <w:b/>
          <w:sz w:val="20"/>
        </w:rPr>
      </w:pPr>
    </w:p>
    <w:p w:rsidR="00E97F36" w:rsidRPr="0020269F" w:rsidRDefault="00E97F36" w:rsidP="00516D58">
      <w:pPr>
        <w:jc w:val="center"/>
        <w:rPr>
          <w:b/>
          <w:sz w:val="20"/>
        </w:rPr>
      </w:pPr>
      <w:r w:rsidRPr="0020269F">
        <w:rPr>
          <w:b/>
          <w:sz w:val="20"/>
        </w:rPr>
        <w:t xml:space="preserve">CEEB </w:t>
      </w:r>
      <w:r w:rsidR="00FA33A2">
        <w:rPr>
          <w:b/>
          <w:sz w:val="20"/>
        </w:rPr>
        <w:t xml:space="preserve">School </w:t>
      </w:r>
      <w:r w:rsidRPr="0020269F">
        <w:rPr>
          <w:b/>
          <w:sz w:val="20"/>
        </w:rPr>
        <w:t>Code:  080053</w:t>
      </w:r>
    </w:p>
    <w:p w:rsidR="00D862E7" w:rsidRDefault="009E0830" w:rsidP="005674A1">
      <w:pPr>
        <w:ind w:left="1620" w:hanging="2160"/>
        <w:rPr>
          <w:b/>
          <w:sz w:val="20"/>
        </w:rPr>
      </w:pPr>
      <w:r>
        <w:rPr>
          <w:b/>
          <w:noProof/>
          <w:sz w:val="20"/>
        </w:rPr>
        <w:pict>
          <v:line id="_x0000_s1043" style="position:absolute;left:0;text-align:left;z-index:251664896;mso-wrap-edited:f;mso-position-horizontal:absolute;mso-position-vertical:absolute" from="-36pt,15.1pt" to="468pt,15.1pt" wrapcoords="-64 -2147483648 -96 -2147483648 -96 -2147483648 21760 -2147483648 21792 -2147483648 21792 -2147483648 21664 -2147483648 -64 -2147483648" strokecolor="#4a7ebb" strokeweight="3.5pt">
            <v:fill o:detectmouseclick="t"/>
            <v:shadow on="t" opacity="22938f" mv:blur="38100f" offset="0,2pt"/>
            <v:textbox inset=",7.2pt,,7.2pt"/>
            <w10:wrap type="tight"/>
          </v:line>
        </w:pict>
      </w:r>
    </w:p>
    <w:p w:rsidR="00CD612D" w:rsidRDefault="0020269F" w:rsidP="005674A1">
      <w:pPr>
        <w:ind w:left="1620" w:hanging="2160"/>
        <w:rPr>
          <w:b/>
          <w:sz w:val="20"/>
        </w:rPr>
      </w:pPr>
      <w:r w:rsidRPr="004D16B5">
        <w:rPr>
          <w:rStyle w:val="Heading1Char"/>
        </w:rPr>
        <w:t>OVERVIEW</w:t>
      </w:r>
      <w:r>
        <w:rPr>
          <w:b/>
          <w:sz w:val="20"/>
        </w:rPr>
        <w:tab/>
      </w:r>
    </w:p>
    <w:p w:rsidR="0020269F" w:rsidRPr="0020269F" w:rsidRDefault="0020269F" w:rsidP="00CD612D">
      <w:pPr>
        <w:ind w:left="1620"/>
        <w:rPr>
          <w:sz w:val="18"/>
        </w:rPr>
      </w:pPr>
      <w:r w:rsidRPr="00CD612D">
        <w:rPr>
          <w:rStyle w:val="A4"/>
          <w:sz w:val="18"/>
        </w:rPr>
        <w:t xml:space="preserve">Sussex Academy originated as Sussex Academy of Arts and Sciences in 2000 as a </w:t>
      </w:r>
      <w:r w:rsidR="009E156B" w:rsidRPr="00CD612D">
        <w:rPr>
          <w:rStyle w:val="A4"/>
          <w:sz w:val="18"/>
        </w:rPr>
        <w:t>middle school</w:t>
      </w:r>
      <w:r w:rsidR="009E156B">
        <w:rPr>
          <w:sz w:val="18"/>
        </w:rPr>
        <w:t xml:space="preserve"> </w:t>
      </w:r>
      <w:r w:rsidRPr="0020269F">
        <w:rPr>
          <w:sz w:val="18"/>
        </w:rPr>
        <w:t xml:space="preserve">serving grades 6 to 8.  In 2012 the school was approved </w:t>
      </w:r>
      <w:r>
        <w:rPr>
          <w:sz w:val="18"/>
        </w:rPr>
        <w:t>for a major</w:t>
      </w:r>
      <w:r w:rsidR="009E156B">
        <w:rPr>
          <w:sz w:val="18"/>
        </w:rPr>
        <w:t xml:space="preserve"> charter modification to add a</w:t>
      </w:r>
      <w:r w:rsidR="00516D58">
        <w:rPr>
          <w:sz w:val="18"/>
        </w:rPr>
        <w:t xml:space="preserve"> </w:t>
      </w:r>
      <w:r w:rsidRPr="0020269F">
        <w:rPr>
          <w:sz w:val="18"/>
        </w:rPr>
        <w:t xml:space="preserve">high school.  In 2013 the school </w:t>
      </w:r>
      <w:r w:rsidR="00C46597">
        <w:rPr>
          <w:sz w:val="18"/>
        </w:rPr>
        <w:t xml:space="preserve">name was changed to </w:t>
      </w:r>
      <w:r w:rsidRPr="0020269F">
        <w:rPr>
          <w:sz w:val="18"/>
        </w:rPr>
        <w:t xml:space="preserve">Sussex Academy and grade 9 was enrolled.  A high </w:t>
      </w:r>
      <w:r w:rsidR="00C46597">
        <w:rPr>
          <w:sz w:val="18"/>
        </w:rPr>
        <w:t xml:space="preserve">school grade was added each </w:t>
      </w:r>
      <w:r w:rsidR="005674A1">
        <w:rPr>
          <w:sz w:val="18"/>
        </w:rPr>
        <w:t xml:space="preserve">year and </w:t>
      </w:r>
      <w:r w:rsidRPr="0020269F">
        <w:rPr>
          <w:sz w:val="18"/>
        </w:rPr>
        <w:t xml:space="preserve">2017 </w:t>
      </w:r>
      <w:r w:rsidR="005674A1">
        <w:rPr>
          <w:sz w:val="18"/>
        </w:rPr>
        <w:t xml:space="preserve">marked </w:t>
      </w:r>
      <w:r w:rsidRPr="0020269F">
        <w:rPr>
          <w:sz w:val="18"/>
        </w:rPr>
        <w:t>the first graduating class.</w:t>
      </w:r>
      <w:r w:rsidR="009E156B">
        <w:rPr>
          <w:sz w:val="18"/>
        </w:rPr>
        <w:t xml:space="preserve">  Sussex Academy is located in rural Georgetown, Delaware and is the only charter school in Sussex County</w:t>
      </w:r>
      <w:r w:rsidR="009446B8">
        <w:rPr>
          <w:sz w:val="18"/>
        </w:rPr>
        <w:t>.</w:t>
      </w:r>
    </w:p>
    <w:p w:rsidR="0020269F" w:rsidRDefault="009E0830" w:rsidP="004D16B5">
      <w:pPr>
        <w:pStyle w:val="ListParagraph"/>
        <w:ind w:left="1620"/>
        <w:rPr>
          <w:sz w:val="20"/>
        </w:rPr>
      </w:pPr>
      <w:r w:rsidRPr="009E0830">
        <w:rPr>
          <w:noProof/>
        </w:rPr>
        <w:pict>
          <v:shape id="_x0000_s1031" type="#_x0000_t202" style="position:absolute;left:0;text-align:left;margin-left:54pt;margin-top:9pt;width:198pt;height:180pt;z-index:251659776;mso-wrap-edited:f;mso-position-horizontal:absolute;mso-position-horizontal-relative:text;mso-position-vertical:absolute;mso-position-vertical-relative:text" wrapcoords="0 0 21600 0 21600 21600 0 21600 0 0" filled="f" stroked="f">
            <v:fill o:detectmouseclick="t"/>
            <v:textbox inset=",7.2pt,,7.2pt">
              <w:txbxContent>
                <w:p w:rsidR="002C4030" w:rsidRPr="006A35DB" w:rsidRDefault="002C4030" w:rsidP="00DE0A63">
                  <w:pPr>
                    <w:pStyle w:val="ListParagraph"/>
                    <w:numPr>
                      <w:ilvl w:val="0"/>
                      <w:numId w:val="4"/>
                    </w:numPr>
                    <w:rPr>
                      <w:sz w:val="18"/>
                    </w:rPr>
                  </w:pPr>
                  <w:r>
                    <w:rPr>
                      <w:sz w:val="18"/>
                    </w:rPr>
                    <w:t>There are 760 students in grades 6</w:t>
                  </w:r>
                  <w:r w:rsidRPr="006A35DB">
                    <w:rPr>
                      <w:sz w:val="18"/>
                    </w:rPr>
                    <w:t>-12</w:t>
                  </w:r>
                </w:p>
                <w:p w:rsidR="002C4030" w:rsidRDefault="002C4030" w:rsidP="00DE0A63">
                  <w:pPr>
                    <w:pStyle w:val="ListParagraph"/>
                    <w:numPr>
                      <w:ilvl w:val="0"/>
                      <w:numId w:val="4"/>
                    </w:numPr>
                    <w:rPr>
                      <w:sz w:val="18"/>
                    </w:rPr>
                  </w:pPr>
                  <w:r>
                    <w:rPr>
                      <w:sz w:val="18"/>
                    </w:rPr>
                    <w:t xml:space="preserve">Authorized </w:t>
                  </w:r>
                  <w:r w:rsidRPr="006A35DB">
                    <w:rPr>
                      <w:sz w:val="18"/>
                    </w:rPr>
                    <w:t xml:space="preserve">International Baccalaureate </w:t>
                  </w:r>
                  <w:r>
                    <w:rPr>
                      <w:sz w:val="18"/>
                    </w:rPr>
                    <w:t xml:space="preserve">World </w:t>
                  </w:r>
                  <w:r w:rsidRPr="006A35DB">
                    <w:rPr>
                      <w:sz w:val="18"/>
                    </w:rPr>
                    <w:t>School in March 2015</w:t>
                  </w:r>
                </w:p>
                <w:p w:rsidR="002C4030" w:rsidRDefault="002C4030" w:rsidP="00DE0A63">
                  <w:pPr>
                    <w:pStyle w:val="ListParagraph"/>
                    <w:numPr>
                      <w:ilvl w:val="0"/>
                      <w:numId w:val="4"/>
                    </w:numPr>
                    <w:rPr>
                      <w:sz w:val="18"/>
                    </w:rPr>
                  </w:pPr>
                  <w:r w:rsidRPr="004C6669">
                    <w:rPr>
                      <w:sz w:val="18"/>
                    </w:rPr>
                    <w:t xml:space="preserve">Sussex Academy </w:t>
                  </w:r>
                  <w:r>
                    <w:rPr>
                      <w:sz w:val="18"/>
                    </w:rPr>
                    <w:t>named Top Performing School in Delaware by the DE Department of Education in 2015</w:t>
                  </w:r>
                </w:p>
                <w:p w:rsidR="002C4030" w:rsidRPr="004C6669" w:rsidRDefault="002C4030" w:rsidP="00DE0A63">
                  <w:pPr>
                    <w:pStyle w:val="ListParagraph"/>
                    <w:numPr>
                      <w:ilvl w:val="0"/>
                      <w:numId w:val="4"/>
                    </w:numPr>
                    <w:rPr>
                      <w:sz w:val="18"/>
                    </w:rPr>
                  </w:pPr>
                  <w:r w:rsidRPr="004C6669">
                    <w:rPr>
                      <w:sz w:val="18"/>
                    </w:rPr>
                    <w:t>Admission to Sussex Academy is through a public lottery</w:t>
                  </w:r>
                </w:p>
                <w:p w:rsidR="002C4030" w:rsidRDefault="002C4030" w:rsidP="00DE0A63">
                  <w:pPr>
                    <w:pStyle w:val="ListParagraph"/>
                    <w:numPr>
                      <w:ilvl w:val="0"/>
                      <w:numId w:val="4"/>
                    </w:numPr>
                    <w:rPr>
                      <w:sz w:val="18"/>
                    </w:rPr>
                  </w:pPr>
                  <w:r>
                    <w:rPr>
                      <w:sz w:val="18"/>
                    </w:rPr>
                    <w:t>The Sussex Academy Foundation has raised over $34 million since 2012 for the school expansion</w:t>
                  </w:r>
                </w:p>
                <w:p w:rsidR="002C4030" w:rsidRPr="006A35DB" w:rsidRDefault="002C4030" w:rsidP="00DE0A63">
                  <w:pPr>
                    <w:pStyle w:val="ListParagraph"/>
                    <w:numPr>
                      <w:ilvl w:val="0"/>
                      <w:numId w:val="4"/>
                    </w:numPr>
                    <w:rPr>
                      <w:sz w:val="18"/>
                    </w:rPr>
                  </w:pPr>
                  <w:r>
                    <w:rPr>
                      <w:sz w:val="18"/>
                    </w:rPr>
                    <w:t>National Blue Ribbon School, designated by the U.S. Department of Education in September 2016</w:t>
                  </w:r>
                </w:p>
              </w:txbxContent>
            </v:textbox>
            <w10:wrap type="tight"/>
          </v:shape>
        </w:pict>
      </w:r>
      <w:r>
        <w:rPr>
          <w:noProof/>
          <w:sz w:val="20"/>
        </w:rPr>
        <w:pict>
          <v:shape id="_x0000_s1032" type="#_x0000_t202" style="position:absolute;left:0;text-align:left;margin-left:270pt;margin-top:.35pt;width:198pt;height:163.2pt;z-index:251660800;mso-wrap-edited:f;mso-position-horizontal:absolute;mso-position-horizontal-relative:text;mso-position-vertical:absolute;mso-position-vertical-relative:text" wrapcoords="0 0 21600 0 21600 21600 0 21600 0 0" filled="f" stroked="f">
            <v:fill o:detectmouseclick="t"/>
            <v:textbox inset=",7.2pt,,7.2pt">
              <w:txbxContent>
                <w:p w:rsidR="002C4030" w:rsidRDefault="002C4030" w:rsidP="00DE0A63">
                  <w:pPr>
                    <w:pStyle w:val="ListParagraph"/>
                    <w:numPr>
                      <w:ilvl w:val="0"/>
                      <w:numId w:val="5"/>
                    </w:numPr>
                    <w:rPr>
                      <w:sz w:val="18"/>
                    </w:rPr>
                  </w:pPr>
                  <w:r w:rsidRPr="006A35DB">
                    <w:rPr>
                      <w:sz w:val="18"/>
                    </w:rPr>
                    <w:t xml:space="preserve">Our </w:t>
                  </w:r>
                  <w:r>
                    <w:rPr>
                      <w:sz w:val="18"/>
                    </w:rPr>
                    <w:t xml:space="preserve">men’s </w:t>
                  </w:r>
                  <w:r w:rsidRPr="006A35DB">
                    <w:rPr>
                      <w:sz w:val="18"/>
                    </w:rPr>
                    <w:t>athletics program offers</w:t>
                  </w:r>
                  <w:r>
                    <w:rPr>
                      <w:sz w:val="18"/>
                    </w:rPr>
                    <w:t xml:space="preserve"> lacrosse, basketball, swimming, cross country, tennis, golf and soccer</w:t>
                  </w:r>
                  <w:r w:rsidRPr="006A35DB">
                    <w:rPr>
                      <w:sz w:val="18"/>
                    </w:rPr>
                    <w:t xml:space="preserve"> </w:t>
                  </w:r>
                </w:p>
                <w:p w:rsidR="002C4030" w:rsidRDefault="002C4030" w:rsidP="00DE0A63">
                  <w:pPr>
                    <w:pStyle w:val="ListParagraph"/>
                    <w:numPr>
                      <w:ilvl w:val="0"/>
                      <w:numId w:val="5"/>
                    </w:numPr>
                    <w:rPr>
                      <w:sz w:val="18"/>
                    </w:rPr>
                  </w:pPr>
                  <w:r>
                    <w:rPr>
                      <w:sz w:val="18"/>
                    </w:rPr>
                    <w:t>Our women’s athletic program offers basketball, volleyball, cross country, lacrosse, swimming, tennis, golf, soccer and cheerleading</w:t>
                  </w:r>
                </w:p>
                <w:p w:rsidR="002C4030" w:rsidRDefault="002C4030" w:rsidP="00DE0A63">
                  <w:pPr>
                    <w:pStyle w:val="ListParagraph"/>
                    <w:numPr>
                      <w:ilvl w:val="0"/>
                      <w:numId w:val="5"/>
                    </w:numPr>
                    <w:rPr>
                      <w:sz w:val="18"/>
                    </w:rPr>
                  </w:pPr>
                  <w:r>
                    <w:rPr>
                      <w:sz w:val="18"/>
                    </w:rPr>
                    <w:t>Extracurricular activities:  National Honor Society, Technology Student Association, Student Government Association, Leo Club, Science Olympiad, Odyssey of the Mind, Chemistry Club, Band, Choir and Theater</w:t>
                  </w:r>
                </w:p>
                <w:p w:rsidR="002C4030" w:rsidRPr="006A35DB" w:rsidRDefault="002C4030" w:rsidP="009E156B">
                  <w:pPr>
                    <w:pStyle w:val="ListParagraph"/>
                    <w:rPr>
                      <w:sz w:val="18"/>
                    </w:rPr>
                  </w:pPr>
                </w:p>
              </w:txbxContent>
            </v:textbox>
            <w10:wrap type="tight"/>
          </v:shape>
        </w:pict>
      </w:r>
      <w:r w:rsidR="0020286C" w:rsidRPr="0020286C">
        <w:tab/>
      </w:r>
    </w:p>
    <w:p w:rsidR="006A35DB" w:rsidRDefault="006A35DB" w:rsidP="005674A1">
      <w:pPr>
        <w:ind w:left="1620"/>
        <w:jc w:val="center"/>
        <w:rPr>
          <w:b/>
          <w:sz w:val="20"/>
        </w:rPr>
      </w:pPr>
    </w:p>
    <w:p w:rsidR="006A35DB" w:rsidRDefault="006A35DB" w:rsidP="005674A1">
      <w:pPr>
        <w:ind w:left="1620"/>
        <w:jc w:val="center"/>
        <w:rPr>
          <w:b/>
          <w:sz w:val="20"/>
        </w:rPr>
      </w:pPr>
    </w:p>
    <w:p w:rsidR="006A35DB" w:rsidRDefault="006A35DB" w:rsidP="005674A1">
      <w:pPr>
        <w:ind w:left="1620"/>
        <w:jc w:val="center"/>
        <w:rPr>
          <w:b/>
          <w:sz w:val="20"/>
        </w:rPr>
      </w:pPr>
    </w:p>
    <w:p w:rsidR="006A35DB" w:rsidRDefault="006A35DB" w:rsidP="005674A1">
      <w:pPr>
        <w:ind w:left="1620"/>
        <w:jc w:val="center"/>
        <w:rPr>
          <w:b/>
          <w:sz w:val="20"/>
        </w:rPr>
      </w:pPr>
    </w:p>
    <w:p w:rsidR="006A35DB" w:rsidRDefault="006A35DB" w:rsidP="005674A1">
      <w:pPr>
        <w:ind w:left="1620"/>
        <w:jc w:val="center"/>
        <w:rPr>
          <w:b/>
          <w:sz w:val="20"/>
        </w:rPr>
      </w:pPr>
    </w:p>
    <w:p w:rsidR="006A35DB" w:rsidRDefault="006A35DB" w:rsidP="005674A1">
      <w:pPr>
        <w:ind w:left="1620"/>
        <w:jc w:val="center"/>
        <w:rPr>
          <w:b/>
          <w:sz w:val="20"/>
        </w:rPr>
      </w:pPr>
    </w:p>
    <w:p w:rsidR="006A35DB" w:rsidRDefault="006A35DB" w:rsidP="005674A1">
      <w:pPr>
        <w:ind w:left="1620"/>
        <w:jc w:val="center"/>
        <w:rPr>
          <w:b/>
          <w:sz w:val="20"/>
        </w:rPr>
      </w:pPr>
    </w:p>
    <w:p w:rsidR="006A35DB" w:rsidRDefault="006A35DB" w:rsidP="005674A1">
      <w:pPr>
        <w:ind w:left="1620"/>
        <w:jc w:val="center"/>
        <w:rPr>
          <w:b/>
          <w:sz w:val="20"/>
        </w:rPr>
      </w:pPr>
    </w:p>
    <w:p w:rsidR="006A35DB" w:rsidRDefault="006A35DB" w:rsidP="005674A1">
      <w:pPr>
        <w:ind w:left="1620"/>
        <w:jc w:val="center"/>
        <w:rPr>
          <w:b/>
          <w:sz w:val="20"/>
        </w:rPr>
      </w:pPr>
    </w:p>
    <w:p w:rsidR="006A35DB" w:rsidRDefault="006A35DB" w:rsidP="005674A1">
      <w:pPr>
        <w:ind w:left="1620"/>
        <w:jc w:val="center"/>
        <w:rPr>
          <w:b/>
          <w:sz w:val="20"/>
        </w:rPr>
      </w:pPr>
    </w:p>
    <w:p w:rsidR="006A35DB" w:rsidRDefault="006A35DB" w:rsidP="005674A1">
      <w:pPr>
        <w:ind w:left="1620"/>
        <w:jc w:val="center"/>
        <w:rPr>
          <w:b/>
          <w:sz w:val="20"/>
        </w:rPr>
      </w:pPr>
    </w:p>
    <w:p w:rsidR="006A35DB" w:rsidRPr="006A35DB" w:rsidRDefault="006A35DB" w:rsidP="005674A1">
      <w:pPr>
        <w:ind w:left="1620"/>
        <w:rPr>
          <w:b/>
          <w:sz w:val="20"/>
        </w:rPr>
      </w:pPr>
      <w:r w:rsidRPr="006A35DB">
        <w:rPr>
          <w:b/>
          <w:sz w:val="20"/>
        </w:rPr>
        <w:t xml:space="preserve"> </w:t>
      </w:r>
    </w:p>
    <w:p w:rsidR="005674A1" w:rsidRDefault="005674A1" w:rsidP="005674A1">
      <w:pPr>
        <w:pStyle w:val="Pa0"/>
        <w:ind w:left="1620" w:hanging="2160"/>
        <w:rPr>
          <w:rFonts w:asciiTheme="minorHAnsi" w:hAnsiTheme="minorHAnsi"/>
          <w:b/>
          <w:sz w:val="20"/>
        </w:rPr>
      </w:pPr>
    </w:p>
    <w:p w:rsidR="00773CE6" w:rsidRDefault="00773CE6" w:rsidP="005674A1">
      <w:pPr>
        <w:pStyle w:val="Pa0"/>
        <w:ind w:left="1620" w:hanging="2160"/>
        <w:rPr>
          <w:rFonts w:asciiTheme="minorHAnsi" w:hAnsiTheme="minorHAnsi"/>
          <w:b/>
          <w:sz w:val="20"/>
        </w:rPr>
      </w:pPr>
    </w:p>
    <w:p w:rsidR="00CD612D" w:rsidRDefault="005674A1" w:rsidP="00666E83">
      <w:pPr>
        <w:pStyle w:val="Pa0"/>
        <w:ind w:left="1620" w:hanging="2160"/>
      </w:pPr>
      <w:r w:rsidRPr="004D16B5">
        <w:rPr>
          <w:rStyle w:val="Heading1Char"/>
        </w:rPr>
        <w:t>MISSION</w:t>
      </w:r>
      <w:r>
        <w:rPr>
          <w:rFonts w:asciiTheme="minorHAnsi" w:hAnsiTheme="minorHAnsi"/>
          <w:b/>
          <w:sz w:val="20"/>
        </w:rPr>
        <w:t xml:space="preserve"> </w:t>
      </w:r>
      <w:r w:rsidR="006A35DB" w:rsidRPr="006A35DB">
        <w:t xml:space="preserve"> </w:t>
      </w:r>
      <w:r w:rsidR="00666E83">
        <w:tab/>
      </w:r>
    </w:p>
    <w:p w:rsidR="00726834" w:rsidRDefault="006A35DB" w:rsidP="00CD612D">
      <w:pPr>
        <w:pStyle w:val="Pa0"/>
        <w:ind w:left="1620"/>
        <w:rPr>
          <w:rStyle w:val="A4"/>
        </w:rPr>
      </w:pPr>
      <w:r w:rsidRPr="006A35DB">
        <w:rPr>
          <w:rStyle w:val="A4"/>
          <w:rFonts w:asciiTheme="minorHAnsi" w:hAnsiTheme="minorHAnsi" w:cs="Sofia Pro Light"/>
          <w:sz w:val="18"/>
        </w:rPr>
        <w:t>To foster academic achievement and social responsibilit</w:t>
      </w:r>
      <w:r w:rsidR="00726834">
        <w:rPr>
          <w:rStyle w:val="A4"/>
          <w:rFonts w:asciiTheme="minorHAnsi" w:hAnsiTheme="minorHAnsi" w:cs="Sofia Pro Light"/>
          <w:sz w:val="18"/>
        </w:rPr>
        <w:t>y in a small-school environment</w:t>
      </w:r>
    </w:p>
    <w:p w:rsidR="005674A1" w:rsidRPr="00666E83" w:rsidRDefault="00726834" w:rsidP="00CD612D">
      <w:pPr>
        <w:pStyle w:val="Pa0"/>
        <w:ind w:left="1620"/>
        <w:rPr>
          <w:rStyle w:val="A4"/>
        </w:rPr>
      </w:pPr>
      <w:proofErr w:type="gramStart"/>
      <w:r>
        <w:rPr>
          <w:rStyle w:val="A4"/>
          <w:rFonts w:asciiTheme="minorHAnsi" w:hAnsiTheme="minorHAnsi" w:cs="Sofia Pro Light"/>
          <w:sz w:val="18"/>
        </w:rPr>
        <w:t>w</w:t>
      </w:r>
      <w:r w:rsidR="006A35DB" w:rsidRPr="006A35DB">
        <w:rPr>
          <w:rStyle w:val="A4"/>
          <w:rFonts w:asciiTheme="minorHAnsi" w:hAnsiTheme="minorHAnsi" w:cs="Sofia Pro Light"/>
          <w:sz w:val="18"/>
        </w:rPr>
        <w:t>here</w:t>
      </w:r>
      <w:proofErr w:type="gramEnd"/>
      <w:r w:rsidR="006A35DB" w:rsidRPr="006A35DB">
        <w:rPr>
          <w:rStyle w:val="A4"/>
          <w:rFonts w:asciiTheme="minorHAnsi" w:hAnsiTheme="minorHAnsi" w:cs="Sofia Pro Light"/>
          <w:sz w:val="18"/>
        </w:rPr>
        <w:t xml:space="preserve"> students participate in an accelerated college preparatory program that prepares them for the technological and global challenges of the 21st century and fosters ethical conduct and service to others in their day-to-day lives. </w:t>
      </w:r>
    </w:p>
    <w:p w:rsidR="00773CE6" w:rsidRPr="00F133A3" w:rsidRDefault="00773CE6" w:rsidP="004D16B5">
      <w:pPr>
        <w:pStyle w:val="Heading1"/>
        <w:spacing w:before="240"/>
        <w:ind w:hanging="540"/>
      </w:pPr>
      <w:r w:rsidRPr="00F133A3">
        <w:t xml:space="preserve">ENROLLMENT 2017-2018              </w:t>
      </w:r>
    </w:p>
    <w:tbl>
      <w:tblPr>
        <w:tblStyle w:val="TableGrid"/>
        <w:tblW w:w="0" w:type="auto"/>
        <w:tblInd w:w="1656" w:type="dxa"/>
        <w:tblLayout w:type="fixed"/>
        <w:tblLook w:val="00BF"/>
      </w:tblPr>
      <w:tblGrid>
        <w:gridCol w:w="1170"/>
        <w:gridCol w:w="2070"/>
      </w:tblGrid>
      <w:tr w:rsidR="00773CE6">
        <w:tc>
          <w:tcPr>
            <w:tcW w:w="1170" w:type="dxa"/>
            <w:shd w:val="solid" w:color="DBE5F1" w:themeColor="accent1" w:themeTint="33" w:fill="auto"/>
            <w:vAlign w:val="center"/>
          </w:tcPr>
          <w:p w:rsidR="00773CE6" w:rsidRPr="00E272DD" w:rsidRDefault="00773CE6" w:rsidP="001802A6">
            <w:pPr>
              <w:pStyle w:val="Default"/>
              <w:jc w:val="center"/>
              <w:rPr>
                <w:rFonts w:asciiTheme="minorHAnsi" w:hAnsiTheme="minorHAnsi" w:cs="Times New Roman"/>
                <w:b/>
                <w:color w:val="auto"/>
                <w:sz w:val="18"/>
              </w:rPr>
            </w:pPr>
            <w:r w:rsidRPr="00E272DD">
              <w:rPr>
                <w:rFonts w:asciiTheme="minorHAnsi" w:hAnsiTheme="minorHAnsi" w:cs="Times New Roman"/>
                <w:b/>
                <w:color w:val="auto"/>
                <w:sz w:val="18"/>
              </w:rPr>
              <w:t>Grade</w:t>
            </w:r>
          </w:p>
        </w:tc>
        <w:tc>
          <w:tcPr>
            <w:tcW w:w="2070" w:type="dxa"/>
            <w:vAlign w:val="center"/>
          </w:tcPr>
          <w:p w:rsidR="00773CE6" w:rsidRPr="00E272DD" w:rsidRDefault="00773CE6" w:rsidP="001802A6">
            <w:pPr>
              <w:pStyle w:val="Default"/>
              <w:jc w:val="center"/>
              <w:rPr>
                <w:rFonts w:asciiTheme="minorHAnsi" w:hAnsiTheme="minorHAnsi" w:cs="Times New Roman"/>
                <w:b/>
                <w:color w:val="auto"/>
                <w:sz w:val="18"/>
              </w:rPr>
            </w:pPr>
            <w:r>
              <w:rPr>
                <w:rFonts w:asciiTheme="minorHAnsi" w:hAnsiTheme="minorHAnsi" w:cs="Times New Roman"/>
                <w:b/>
                <w:color w:val="auto"/>
                <w:sz w:val="18"/>
              </w:rPr>
              <w:t xml:space="preserve">Number </w:t>
            </w:r>
            <w:proofErr w:type="gramStart"/>
            <w:r>
              <w:rPr>
                <w:rFonts w:asciiTheme="minorHAnsi" w:hAnsiTheme="minorHAnsi" w:cs="Times New Roman"/>
                <w:b/>
                <w:color w:val="auto"/>
                <w:sz w:val="18"/>
              </w:rPr>
              <w:t xml:space="preserve">of  </w:t>
            </w:r>
            <w:r w:rsidRPr="00E272DD">
              <w:rPr>
                <w:rFonts w:asciiTheme="minorHAnsi" w:hAnsiTheme="minorHAnsi" w:cs="Times New Roman"/>
                <w:b/>
                <w:color w:val="auto"/>
                <w:sz w:val="18"/>
              </w:rPr>
              <w:t>Students</w:t>
            </w:r>
            <w:proofErr w:type="gramEnd"/>
            <w:r w:rsidRPr="00E272DD">
              <w:rPr>
                <w:rFonts w:asciiTheme="minorHAnsi" w:hAnsiTheme="minorHAnsi" w:cs="Times New Roman"/>
                <w:b/>
                <w:color w:val="auto"/>
                <w:sz w:val="18"/>
              </w:rPr>
              <w:t xml:space="preserve"> Enrolled</w:t>
            </w:r>
          </w:p>
        </w:tc>
      </w:tr>
      <w:tr w:rsidR="00773CE6">
        <w:tc>
          <w:tcPr>
            <w:tcW w:w="1170" w:type="dxa"/>
            <w:shd w:val="solid" w:color="DBE5F1" w:themeColor="accent1" w:themeTint="33" w:fill="auto"/>
            <w:vAlign w:val="center"/>
          </w:tcPr>
          <w:p w:rsidR="00773CE6" w:rsidRPr="004C6669" w:rsidRDefault="00773CE6" w:rsidP="001802A6">
            <w:pPr>
              <w:pStyle w:val="Default"/>
              <w:jc w:val="center"/>
              <w:rPr>
                <w:rFonts w:asciiTheme="minorHAnsi" w:hAnsiTheme="minorHAnsi" w:cs="Times New Roman"/>
                <w:color w:val="auto"/>
                <w:sz w:val="18"/>
              </w:rPr>
            </w:pPr>
            <w:r w:rsidRPr="004C6669">
              <w:rPr>
                <w:rFonts w:asciiTheme="minorHAnsi" w:hAnsiTheme="minorHAnsi" w:cs="Times New Roman"/>
                <w:color w:val="auto"/>
                <w:sz w:val="18"/>
              </w:rPr>
              <w:t>12</w:t>
            </w:r>
          </w:p>
        </w:tc>
        <w:tc>
          <w:tcPr>
            <w:tcW w:w="2070" w:type="dxa"/>
            <w:vAlign w:val="center"/>
          </w:tcPr>
          <w:p w:rsidR="00773CE6" w:rsidRPr="004C6669" w:rsidRDefault="00773CE6" w:rsidP="001802A6">
            <w:pPr>
              <w:pStyle w:val="Default"/>
              <w:jc w:val="center"/>
              <w:rPr>
                <w:rFonts w:asciiTheme="minorHAnsi" w:hAnsiTheme="minorHAnsi" w:cs="Times New Roman"/>
                <w:color w:val="auto"/>
                <w:sz w:val="18"/>
              </w:rPr>
            </w:pPr>
            <w:r>
              <w:rPr>
                <w:rFonts w:asciiTheme="minorHAnsi" w:hAnsiTheme="minorHAnsi" w:cs="Times New Roman"/>
                <w:color w:val="auto"/>
                <w:sz w:val="18"/>
              </w:rPr>
              <w:t>58</w:t>
            </w:r>
          </w:p>
        </w:tc>
      </w:tr>
      <w:tr w:rsidR="00773CE6">
        <w:tc>
          <w:tcPr>
            <w:tcW w:w="1170" w:type="dxa"/>
            <w:shd w:val="solid" w:color="DBE5F1" w:themeColor="accent1" w:themeTint="33" w:fill="auto"/>
            <w:vAlign w:val="center"/>
          </w:tcPr>
          <w:p w:rsidR="00773CE6" w:rsidRPr="004C6669" w:rsidRDefault="00773CE6" w:rsidP="001802A6">
            <w:pPr>
              <w:pStyle w:val="Default"/>
              <w:jc w:val="center"/>
              <w:rPr>
                <w:rFonts w:asciiTheme="minorHAnsi" w:hAnsiTheme="minorHAnsi" w:cs="Times New Roman"/>
                <w:color w:val="auto"/>
                <w:sz w:val="18"/>
              </w:rPr>
            </w:pPr>
            <w:r w:rsidRPr="004C6669">
              <w:rPr>
                <w:rFonts w:asciiTheme="minorHAnsi" w:hAnsiTheme="minorHAnsi" w:cs="Times New Roman"/>
                <w:color w:val="auto"/>
                <w:sz w:val="18"/>
              </w:rPr>
              <w:t>11</w:t>
            </w:r>
          </w:p>
        </w:tc>
        <w:tc>
          <w:tcPr>
            <w:tcW w:w="2070" w:type="dxa"/>
            <w:vAlign w:val="center"/>
          </w:tcPr>
          <w:p w:rsidR="00773CE6" w:rsidRPr="004C6669" w:rsidRDefault="00773CE6" w:rsidP="001802A6">
            <w:pPr>
              <w:pStyle w:val="Default"/>
              <w:jc w:val="center"/>
              <w:rPr>
                <w:rFonts w:asciiTheme="minorHAnsi" w:hAnsiTheme="minorHAnsi" w:cs="Times New Roman"/>
                <w:color w:val="auto"/>
                <w:sz w:val="18"/>
              </w:rPr>
            </w:pPr>
            <w:r>
              <w:rPr>
                <w:rFonts w:asciiTheme="minorHAnsi" w:hAnsiTheme="minorHAnsi" w:cs="Times New Roman"/>
                <w:color w:val="auto"/>
                <w:sz w:val="18"/>
              </w:rPr>
              <w:t>87</w:t>
            </w:r>
          </w:p>
        </w:tc>
      </w:tr>
      <w:tr w:rsidR="00773CE6">
        <w:tc>
          <w:tcPr>
            <w:tcW w:w="1170" w:type="dxa"/>
            <w:shd w:val="solid" w:color="DBE5F1" w:themeColor="accent1" w:themeTint="33" w:fill="auto"/>
            <w:vAlign w:val="center"/>
          </w:tcPr>
          <w:p w:rsidR="00773CE6" w:rsidRPr="004C6669" w:rsidRDefault="00773CE6" w:rsidP="001802A6">
            <w:pPr>
              <w:pStyle w:val="Default"/>
              <w:jc w:val="center"/>
              <w:rPr>
                <w:rFonts w:asciiTheme="minorHAnsi" w:hAnsiTheme="minorHAnsi" w:cs="Times New Roman"/>
                <w:color w:val="auto"/>
                <w:sz w:val="18"/>
              </w:rPr>
            </w:pPr>
            <w:r w:rsidRPr="004C6669">
              <w:rPr>
                <w:rFonts w:asciiTheme="minorHAnsi" w:hAnsiTheme="minorHAnsi" w:cs="Times New Roman"/>
                <w:color w:val="auto"/>
                <w:sz w:val="18"/>
              </w:rPr>
              <w:t>10</w:t>
            </w:r>
          </w:p>
        </w:tc>
        <w:tc>
          <w:tcPr>
            <w:tcW w:w="2070" w:type="dxa"/>
            <w:vAlign w:val="center"/>
          </w:tcPr>
          <w:p w:rsidR="00773CE6" w:rsidRPr="004C6669" w:rsidRDefault="00773CE6" w:rsidP="001802A6">
            <w:pPr>
              <w:pStyle w:val="Default"/>
              <w:jc w:val="center"/>
              <w:rPr>
                <w:rFonts w:asciiTheme="minorHAnsi" w:hAnsiTheme="minorHAnsi" w:cs="Times New Roman"/>
                <w:color w:val="auto"/>
                <w:sz w:val="18"/>
              </w:rPr>
            </w:pPr>
            <w:r>
              <w:rPr>
                <w:rFonts w:asciiTheme="minorHAnsi" w:hAnsiTheme="minorHAnsi" w:cs="Times New Roman"/>
                <w:color w:val="auto"/>
                <w:sz w:val="18"/>
              </w:rPr>
              <w:t>103</w:t>
            </w:r>
          </w:p>
        </w:tc>
      </w:tr>
      <w:tr w:rsidR="00773CE6">
        <w:tc>
          <w:tcPr>
            <w:tcW w:w="1170" w:type="dxa"/>
            <w:shd w:val="solid" w:color="DBE5F1" w:themeColor="accent1" w:themeTint="33" w:fill="auto"/>
            <w:vAlign w:val="center"/>
          </w:tcPr>
          <w:p w:rsidR="00773CE6" w:rsidRPr="004C6669" w:rsidRDefault="00773CE6" w:rsidP="001802A6">
            <w:pPr>
              <w:pStyle w:val="Default"/>
              <w:jc w:val="center"/>
              <w:rPr>
                <w:rFonts w:asciiTheme="minorHAnsi" w:hAnsiTheme="minorHAnsi" w:cs="Times New Roman"/>
                <w:color w:val="auto"/>
                <w:sz w:val="18"/>
              </w:rPr>
            </w:pPr>
            <w:r w:rsidRPr="004C6669">
              <w:rPr>
                <w:rFonts w:asciiTheme="minorHAnsi" w:hAnsiTheme="minorHAnsi" w:cs="Times New Roman"/>
                <w:color w:val="auto"/>
                <w:sz w:val="18"/>
              </w:rPr>
              <w:t>9</w:t>
            </w:r>
          </w:p>
        </w:tc>
        <w:tc>
          <w:tcPr>
            <w:tcW w:w="2070" w:type="dxa"/>
            <w:vAlign w:val="center"/>
          </w:tcPr>
          <w:p w:rsidR="00773CE6" w:rsidRPr="004C6669" w:rsidRDefault="00773CE6" w:rsidP="001802A6">
            <w:pPr>
              <w:pStyle w:val="Default"/>
              <w:jc w:val="center"/>
              <w:rPr>
                <w:rFonts w:asciiTheme="minorHAnsi" w:hAnsiTheme="minorHAnsi" w:cs="Times New Roman"/>
                <w:color w:val="auto"/>
                <w:sz w:val="18"/>
              </w:rPr>
            </w:pPr>
            <w:r>
              <w:rPr>
                <w:rFonts w:asciiTheme="minorHAnsi" w:hAnsiTheme="minorHAnsi" w:cs="Times New Roman"/>
                <w:color w:val="auto"/>
                <w:sz w:val="18"/>
              </w:rPr>
              <w:t>130</w:t>
            </w:r>
          </w:p>
        </w:tc>
      </w:tr>
    </w:tbl>
    <w:p w:rsidR="00440BA3" w:rsidRDefault="00440BA3" w:rsidP="00FA33A2">
      <w:pPr>
        <w:pStyle w:val="Heading1"/>
        <w:spacing w:before="240"/>
        <w:ind w:hanging="540"/>
      </w:pPr>
    </w:p>
    <w:p w:rsidR="00D13C6B" w:rsidRPr="0043626F" w:rsidRDefault="003A3ECF" w:rsidP="00FA33A2">
      <w:pPr>
        <w:pStyle w:val="Heading1"/>
        <w:spacing w:before="240"/>
        <w:ind w:hanging="540"/>
        <w:rPr>
          <w:sz w:val="18"/>
        </w:rPr>
      </w:pPr>
      <w:r w:rsidRPr="003A3ECF">
        <w:t>CURRICULUM</w:t>
      </w:r>
    </w:p>
    <w:p w:rsidR="00D13C6B" w:rsidRPr="00D13C6B" w:rsidRDefault="00440BA3" w:rsidP="005674A1">
      <w:pPr>
        <w:pStyle w:val="ListParagraph"/>
        <w:ind w:left="1620"/>
        <w:rPr>
          <w:b/>
          <w:sz w:val="20"/>
        </w:rPr>
      </w:pPr>
      <w:r w:rsidRPr="009E0830">
        <w:rPr>
          <w:rFonts w:ascii="Helvetica" w:hAnsi="Helvetica"/>
          <w:noProof/>
          <w:sz w:val="20"/>
        </w:rPr>
        <w:pict>
          <v:shape id="_x0000_s1041" type="#_x0000_t202" style="position:absolute;left:0;text-align:left;margin-left:270pt;margin-top:2.95pt;width:162pt;height:180pt;z-index:251663872;mso-wrap-edited:f;mso-position-horizontal:absolute;mso-position-horizontal-relative:text;mso-position-vertical:absolute;mso-position-vertical-relative:text" wrapcoords="0 0 21600 0 21600 21600 0 21600 0 0" fillcolor="#dbe5f1 [660]" stroked="f">
            <v:fill o:detectmouseclick="t"/>
            <v:textbox style="mso-next-textbox:#_x0000_s1041" inset=",7.2pt,,7.2pt">
              <w:txbxContent>
                <w:p w:rsidR="002C4030" w:rsidRPr="005674A1" w:rsidRDefault="002C4030" w:rsidP="005674A1">
                  <w:pPr>
                    <w:jc w:val="center"/>
                    <w:rPr>
                      <w:b/>
                      <w:sz w:val="20"/>
                    </w:rPr>
                  </w:pPr>
                  <w:r w:rsidRPr="005674A1">
                    <w:rPr>
                      <w:b/>
                      <w:sz w:val="20"/>
                    </w:rPr>
                    <w:t>Graduation Requirements for the Class of 2018</w:t>
                  </w:r>
                </w:p>
                <w:p w:rsidR="002C4030" w:rsidRPr="005674A1" w:rsidRDefault="002C4030">
                  <w:pPr>
                    <w:rPr>
                      <w:sz w:val="20"/>
                    </w:rPr>
                  </w:pPr>
                </w:p>
                <w:p w:rsidR="002C4030" w:rsidRPr="005674A1" w:rsidRDefault="002C4030" w:rsidP="005674A1">
                  <w:pPr>
                    <w:pStyle w:val="ListParagraph"/>
                    <w:numPr>
                      <w:ilvl w:val="0"/>
                      <w:numId w:val="12"/>
                    </w:numPr>
                    <w:rPr>
                      <w:sz w:val="20"/>
                    </w:rPr>
                  </w:pPr>
                  <w:r w:rsidRPr="005674A1">
                    <w:rPr>
                      <w:sz w:val="20"/>
                    </w:rPr>
                    <w:t>4 credits each of English, Math, Social Studies, Science and World Language</w:t>
                  </w:r>
                </w:p>
                <w:p w:rsidR="002C4030" w:rsidRPr="005674A1" w:rsidRDefault="002C4030" w:rsidP="005674A1">
                  <w:pPr>
                    <w:pStyle w:val="ListParagraph"/>
                    <w:numPr>
                      <w:ilvl w:val="0"/>
                      <w:numId w:val="12"/>
                    </w:numPr>
                    <w:rPr>
                      <w:sz w:val="20"/>
                    </w:rPr>
                  </w:pPr>
                  <w:r w:rsidRPr="005674A1">
                    <w:rPr>
                      <w:sz w:val="20"/>
                    </w:rPr>
                    <w:t>3 credits in Career Pathway</w:t>
                  </w:r>
                </w:p>
                <w:p w:rsidR="002C4030" w:rsidRPr="005674A1" w:rsidRDefault="002C4030" w:rsidP="005674A1">
                  <w:pPr>
                    <w:pStyle w:val="ListParagraph"/>
                    <w:numPr>
                      <w:ilvl w:val="0"/>
                      <w:numId w:val="12"/>
                    </w:numPr>
                    <w:rPr>
                      <w:sz w:val="20"/>
                    </w:rPr>
                  </w:pPr>
                  <w:r w:rsidRPr="005674A1">
                    <w:rPr>
                      <w:sz w:val="20"/>
                    </w:rPr>
                    <w:t>1 Credit PE, ½ credit Health</w:t>
                  </w:r>
                </w:p>
                <w:p w:rsidR="002C4030" w:rsidRPr="005674A1" w:rsidRDefault="002C4030" w:rsidP="005674A1">
                  <w:pPr>
                    <w:pStyle w:val="ListParagraph"/>
                    <w:numPr>
                      <w:ilvl w:val="0"/>
                      <w:numId w:val="12"/>
                    </w:numPr>
                    <w:rPr>
                      <w:sz w:val="20"/>
                    </w:rPr>
                  </w:pPr>
                  <w:r w:rsidRPr="005674A1">
                    <w:rPr>
                      <w:sz w:val="20"/>
                    </w:rPr>
                    <w:t xml:space="preserve">1 credit Theory of Knowledge </w:t>
                  </w:r>
                  <w:r>
                    <w:rPr>
                      <w:sz w:val="20"/>
                    </w:rPr>
                    <w:t>(TOK)</w:t>
                  </w:r>
                </w:p>
                <w:p w:rsidR="002C4030" w:rsidRDefault="002C4030"/>
                <w:p w:rsidR="002C4030" w:rsidRDefault="002C4030"/>
              </w:txbxContent>
            </v:textbox>
          </v:shape>
        </w:pict>
      </w:r>
      <w:r w:rsidRPr="009E0830">
        <w:rPr>
          <w:noProof/>
          <w:sz w:val="20"/>
        </w:rPr>
        <w:pict>
          <v:shape id="_x0000_s1037" type="#_x0000_t202" style="position:absolute;left:0;text-align:left;margin-left:36pt;margin-top:2.95pt;width:3in;height:180pt;z-index:251661824;mso-wrap-edited:f;mso-position-horizontal:absolute;mso-position-horizontal-relative:text;mso-position-vertical:absolute;mso-position-vertical-relative:text" wrapcoords="0 0 21600 0 21600 21600 0 21600 0 0" filled="f" stroked="f">
            <v:fill o:detectmouseclick="t"/>
            <v:textbox style="mso-next-textbox:#_x0000_s1037" inset=",7.2pt,,7.2pt">
              <w:txbxContent>
                <w:p w:rsidR="002C4030" w:rsidRPr="00DE0A63" w:rsidRDefault="002C4030" w:rsidP="00DE0A63">
                  <w:pPr>
                    <w:pStyle w:val="ListParagraph"/>
                    <w:numPr>
                      <w:ilvl w:val="0"/>
                      <w:numId w:val="11"/>
                    </w:numPr>
                    <w:rPr>
                      <w:sz w:val="18"/>
                    </w:rPr>
                  </w:pPr>
                  <w:r>
                    <w:rPr>
                      <w:sz w:val="18"/>
                    </w:rPr>
                    <w:t xml:space="preserve">All core </w:t>
                  </w:r>
                  <w:r w:rsidRPr="00DE0A63">
                    <w:rPr>
                      <w:sz w:val="18"/>
                    </w:rPr>
                    <w:t>courses</w:t>
                  </w:r>
                  <w:r>
                    <w:rPr>
                      <w:sz w:val="18"/>
                    </w:rPr>
                    <w:t xml:space="preserve"> are taught at the Honors level or higher.</w:t>
                  </w:r>
                </w:p>
                <w:p w:rsidR="002C4030" w:rsidRPr="00DE0A63" w:rsidRDefault="002C4030" w:rsidP="00DE0A63">
                  <w:pPr>
                    <w:pStyle w:val="ListParagraph"/>
                    <w:numPr>
                      <w:ilvl w:val="0"/>
                      <w:numId w:val="11"/>
                    </w:numPr>
                    <w:rPr>
                      <w:sz w:val="18"/>
                    </w:rPr>
                  </w:pPr>
                  <w:r>
                    <w:rPr>
                      <w:sz w:val="18"/>
                    </w:rPr>
                    <w:t xml:space="preserve">The </w:t>
                  </w:r>
                  <w:r w:rsidRPr="00DE0A63">
                    <w:rPr>
                      <w:sz w:val="18"/>
                    </w:rPr>
                    <w:t xml:space="preserve">State </w:t>
                  </w:r>
                  <w:r>
                    <w:rPr>
                      <w:sz w:val="18"/>
                    </w:rPr>
                    <w:t xml:space="preserve">of Delaware </w:t>
                  </w:r>
                  <w:r w:rsidRPr="00DE0A63">
                    <w:rPr>
                      <w:sz w:val="18"/>
                    </w:rPr>
                    <w:t>require</w:t>
                  </w:r>
                  <w:r>
                    <w:rPr>
                      <w:sz w:val="18"/>
                    </w:rPr>
                    <w:t>s</w:t>
                  </w:r>
                  <w:r w:rsidRPr="00DE0A63">
                    <w:rPr>
                      <w:sz w:val="18"/>
                    </w:rPr>
                    <w:t xml:space="preserve"> 3 credits in a </w:t>
                  </w:r>
                  <w:r>
                    <w:rPr>
                      <w:sz w:val="18"/>
                    </w:rPr>
                    <w:t>Career P</w:t>
                  </w:r>
                  <w:r w:rsidRPr="00DE0A63">
                    <w:rPr>
                      <w:sz w:val="18"/>
                    </w:rPr>
                    <w:t>athway</w:t>
                  </w:r>
                  <w:r>
                    <w:rPr>
                      <w:sz w:val="18"/>
                    </w:rPr>
                    <w:t>.</w:t>
                  </w:r>
                </w:p>
                <w:p w:rsidR="002C4030" w:rsidRPr="00DE0A63" w:rsidRDefault="002C4030" w:rsidP="00DE0A63">
                  <w:pPr>
                    <w:pStyle w:val="ListParagraph"/>
                    <w:numPr>
                      <w:ilvl w:val="0"/>
                      <w:numId w:val="11"/>
                    </w:numPr>
                    <w:rPr>
                      <w:sz w:val="18"/>
                    </w:rPr>
                  </w:pPr>
                  <w:r>
                    <w:rPr>
                      <w:sz w:val="18"/>
                    </w:rPr>
                    <w:t>Sussex Academy Pathway choices:  STEM and C</w:t>
                  </w:r>
                  <w:r w:rsidRPr="00DE0A63">
                    <w:rPr>
                      <w:sz w:val="18"/>
                    </w:rPr>
                    <w:t>ommunications; students may take non-chosen pathway courses as electives</w:t>
                  </w:r>
                  <w:r>
                    <w:rPr>
                      <w:sz w:val="18"/>
                    </w:rPr>
                    <w:t>.</w:t>
                  </w:r>
                </w:p>
                <w:p w:rsidR="002C4030" w:rsidRPr="00DE0A63" w:rsidRDefault="002C4030" w:rsidP="00DE0A63">
                  <w:pPr>
                    <w:pStyle w:val="ListParagraph"/>
                    <w:numPr>
                      <w:ilvl w:val="0"/>
                      <w:numId w:val="11"/>
                    </w:numPr>
                    <w:rPr>
                      <w:sz w:val="18"/>
                    </w:rPr>
                  </w:pPr>
                  <w:r w:rsidRPr="00DE0A63">
                    <w:rPr>
                      <w:sz w:val="18"/>
                    </w:rPr>
                    <w:t>IB World School</w:t>
                  </w:r>
                  <w:proofErr w:type="gramStart"/>
                  <w:r w:rsidRPr="00DE0A63">
                    <w:rPr>
                      <w:sz w:val="18"/>
                    </w:rPr>
                    <w:t>;</w:t>
                  </w:r>
                  <w:proofErr w:type="gramEnd"/>
                  <w:r w:rsidRPr="00DE0A63">
                    <w:rPr>
                      <w:sz w:val="18"/>
                    </w:rPr>
                    <w:t xml:space="preserve"> </w:t>
                  </w:r>
                  <w:r w:rsidRPr="00464F4B">
                    <w:rPr>
                      <w:sz w:val="18"/>
                    </w:rPr>
                    <w:t>first graduating class of 38 had 13 International Baccalaureate Diploma candidates</w:t>
                  </w:r>
                  <w:r>
                    <w:rPr>
                      <w:sz w:val="18"/>
                    </w:rPr>
                    <w:t>.  There are 17 IB Diploma candidates in the Class of 2018.</w:t>
                  </w:r>
                </w:p>
                <w:p w:rsidR="002C4030" w:rsidRPr="00DE0A63" w:rsidRDefault="002C4030" w:rsidP="00DE0A63">
                  <w:pPr>
                    <w:pStyle w:val="ListParagraph"/>
                    <w:numPr>
                      <w:ilvl w:val="0"/>
                      <w:numId w:val="11"/>
                    </w:numPr>
                    <w:rPr>
                      <w:sz w:val="18"/>
                    </w:rPr>
                  </w:pPr>
                  <w:r w:rsidRPr="00E272DD">
                    <w:rPr>
                      <w:sz w:val="18"/>
                    </w:rPr>
                    <w:t xml:space="preserve">All students </w:t>
                  </w:r>
                  <w:r>
                    <w:rPr>
                      <w:sz w:val="18"/>
                    </w:rPr>
                    <w:t xml:space="preserve">are </w:t>
                  </w:r>
                  <w:r w:rsidRPr="00E272DD">
                    <w:rPr>
                      <w:sz w:val="18"/>
                    </w:rPr>
                    <w:t>required to complete T</w:t>
                  </w:r>
                  <w:r>
                    <w:rPr>
                      <w:sz w:val="18"/>
                    </w:rPr>
                    <w:t xml:space="preserve">OK to the same expectations as </w:t>
                  </w:r>
                  <w:r w:rsidRPr="00E272DD">
                    <w:rPr>
                      <w:sz w:val="18"/>
                    </w:rPr>
                    <w:t xml:space="preserve">IB Diploma </w:t>
                  </w:r>
                  <w:r>
                    <w:rPr>
                      <w:sz w:val="18"/>
                    </w:rPr>
                    <w:t>candidates.</w:t>
                  </w:r>
                </w:p>
              </w:txbxContent>
            </v:textbox>
          </v:shape>
        </w:pict>
      </w:r>
    </w:p>
    <w:p w:rsidR="00666E83" w:rsidRDefault="00D13C6B" w:rsidP="005674A1">
      <w:pPr>
        <w:ind w:left="1620"/>
        <w:rPr>
          <w:b/>
          <w:sz w:val="20"/>
        </w:rPr>
      </w:pPr>
      <w:r>
        <w:rPr>
          <w:b/>
          <w:sz w:val="20"/>
        </w:rPr>
        <w:tab/>
      </w:r>
      <w:r>
        <w:rPr>
          <w:b/>
          <w:sz w:val="20"/>
        </w:rPr>
        <w:tab/>
        <w:t xml:space="preserve">   </w:t>
      </w:r>
    </w:p>
    <w:p w:rsidR="00666E83" w:rsidRDefault="00666E83" w:rsidP="005674A1">
      <w:pPr>
        <w:ind w:left="1620"/>
        <w:rPr>
          <w:b/>
          <w:sz w:val="20"/>
        </w:rPr>
      </w:pPr>
    </w:p>
    <w:p w:rsidR="00666E83" w:rsidRDefault="00666E83" w:rsidP="005674A1">
      <w:pPr>
        <w:ind w:left="1620"/>
        <w:rPr>
          <w:b/>
          <w:sz w:val="20"/>
        </w:rPr>
      </w:pPr>
    </w:p>
    <w:p w:rsidR="00A77DA2" w:rsidRPr="003A3ECF" w:rsidRDefault="00D13C6B" w:rsidP="005674A1">
      <w:pPr>
        <w:ind w:left="1620"/>
        <w:rPr>
          <w:b/>
          <w:sz w:val="20"/>
        </w:rPr>
      </w:pPr>
      <w:r>
        <w:rPr>
          <w:b/>
          <w:sz w:val="20"/>
        </w:rPr>
        <w:t xml:space="preserve"> </w:t>
      </w:r>
    </w:p>
    <w:p w:rsidR="00666E83" w:rsidRDefault="00666E83" w:rsidP="005674A1">
      <w:pPr>
        <w:pStyle w:val="ListParagraph"/>
        <w:ind w:left="1620"/>
        <w:rPr>
          <w:sz w:val="18"/>
        </w:rPr>
      </w:pPr>
    </w:p>
    <w:p w:rsidR="00666E83" w:rsidRDefault="00666E83" w:rsidP="005674A1">
      <w:pPr>
        <w:pStyle w:val="ListParagraph"/>
        <w:ind w:left="1620"/>
        <w:rPr>
          <w:sz w:val="18"/>
        </w:rPr>
      </w:pPr>
    </w:p>
    <w:p w:rsidR="00666E83" w:rsidRDefault="00666E83" w:rsidP="005674A1">
      <w:pPr>
        <w:pStyle w:val="ListParagraph"/>
        <w:ind w:left="1620"/>
        <w:rPr>
          <w:sz w:val="18"/>
        </w:rPr>
      </w:pPr>
    </w:p>
    <w:p w:rsidR="00666E83" w:rsidRDefault="00666E83" w:rsidP="005674A1">
      <w:pPr>
        <w:pStyle w:val="ListParagraph"/>
        <w:ind w:left="1620"/>
        <w:rPr>
          <w:sz w:val="18"/>
        </w:rPr>
      </w:pPr>
    </w:p>
    <w:p w:rsidR="00666E83" w:rsidRDefault="00666E83" w:rsidP="005674A1">
      <w:pPr>
        <w:pStyle w:val="ListParagraph"/>
        <w:ind w:left="1620"/>
        <w:rPr>
          <w:sz w:val="18"/>
        </w:rPr>
      </w:pPr>
    </w:p>
    <w:p w:rsidR="00666E83" w:rsidRDefault="00666E83" w:rsidP="005674A1">
      <w:pPr>
        <w:pStyle w:val="ListParagraph"/>
        <w:ind w:left="1620"/>
        <w:rPr>
          <w:sz w:val="18"/>
        </w:rPr>
      </w:pPr>
    </w:p>
    <w:p w:rsidR="00666E83" w:rsidRDefault="00666E83" w:rsidP="005674A1">
      <w:pPr>
        <w:pStyle w:val="ListParagraph"/>
        <w:ind w:left="1620"/>
        <w:rPr>
          <w:sz w:val="18"/>
        </w:rPr>
      </w:pPr>
    </w:p>
    <w:p w:rsidR="00666E83" w:rsidRDefault="00666E83" w:rsidP="005674A1">
      <w:pPr>
        <w:pStyle w:val="ListParagraph"/>
        <w:ind w:left="1620"/>
        <w:rPr>
          <w:sz w:val="18"/>
        </w:rPr>
      </w:pPr>
    </w:p>
    <w:p w:rsidR="00666E83" w:rsidRDefault="00666E83" w:rsidP="005674A1">
      <w:pPr>
        <w:pStyle w:val="ListParagraph"/>
        <w:ind w:left="1620"/>
        <w:rPr>
          <w:sz w:val="18"/>
        </w:rPr>
      </w:pPr>
    </w:p>
    <w:p w:rsidR="00666E83" w:rsidRDefault="00666E83" w:rsidP="005674A1">
      <w:pPr>
        <w:pStyle w:val="ListParagraph"/>
        <w:ind w:left="1620"/>
        <w:rPr>
          <w:sz w:val="18"/>
        </w:rPr>
      </w:pPr>
    </w:p>
    <w:p w:rsidR="00DE0A63" w:rsidRDefault="00DE0A63" w:rsidP="005674A1">
      <w:pPr>
        <w:pStyle w:val="ListParagraph"/>
        <w:ind w:left="1620"/>
        <w:rPr>
          <w:sz w:val="18"/>
        </w:rPr>
      </w:pPr>
    </w:p>
    <w:p w:rsidR="00440BA3" w:rsidRDefault="00440BA3" w:rsidP="00FA33A2">
      <w:pPr>
        <w:pStyle w:val="Heading1"/>
        <w:spacing w:before="0"/>
        <w:ind w:hanging="540"/>
      </w:pPr>
    </w:p>
    <w:p w:rsidR="00440BA3" w:rsidRDefault="00440BA3" w:rsidP="00FA33A2">
      <w:pPr>
        <w:pStyle w:val="Heading1"/>
        <w:spacing w:before="0"/>
        <w:ind w:hanging="540"/>
      </w:pPr>
    </w:p>
    <w:p w:rsidR="004C6669" w:rsidRPr="00350355" w:rsidRDefault="00FA33A2" w:rsidP="00FA33A2">
      <w:pPr>
        <w:pStyle w:val="Heading1"/>
        <w:spacing w:before="0"/>
        <w:ind w:hanging="540"/>
        <w:rPr>
          <w:sz w:val="18"/>
        </w:rPr>
      </w:pPr>
      <w:r>
        <w:t>G</w:t>
      </w:r>
      <w:r w:rsidR="004C6669">
        <w:t xml:space="preserve">RADING SCALE       </w:t>
      </w:r>
      <w:r w:rsidR="004C6669">
        <w:tab/>
        <w:t xml:space="preserve">       </w:t>
      </w:r>
    </w:p>
    <w:tbl>
      <w:tblPr>
        <w:tblStyle w:val="TableGrid"/>
        <w:tblW w:w="0" w:type="auto"/>
        <w:tblInd w:w="936" w:type="dxa"/>
        <w:tblLook w:val="00BF"/>
      </w:tblPr>
      <w:tblGrid>
        <w:gridCol w:w="1350"/>
        <w:gridCol w:w="1800"/>
      </w:tblGrid>
      <w:tr w:rsidR="004C6669">
        <w:tc>
          <w:tcPr>
            <w:tcW w:w="1350" w:type="dxa"/>
            <w:shd w:val="solid" w:color="DBE5F1" w:themeColor="accent1" w:themeTint="33" w:fill="auto"/>
          </w:tcPr>
          <w:p w:rsidR="004C6669" w:rsidRDefault="004C48D0" w:rsidP="001802A6">
            <w:pPr>
              <w:jc w:val="center"/>
              <w:rPr>
                <w:sz w:val="18"/>
              </w:rPr>
            </w:pPr>
            <w:r>
              <w:rPr>
                <w:sz w:val="18"/>
              </w:rPr>
              <w:t>A</w:t>
            </w:r>
          </w:p>
        </w:tc>
        <w:tc>
          <w:tcPr>
            <w:tcW w:w="1800" w:type="dxa"/>
          </w:tcPr>
          <w:p w:rsidR="004C6669" w:rsidRDefault="004C6669" w:rsidP="001802A6">
            <w:pPr>
              <w:rPr>
                <w:sz w:val="18"/>
              </w:rPr>
            </w:pPr>
            <w:r>
              <w:rPr>
                <w:sz w:val="18"/>
              </w:rPr>
              <w:t>93-100</w:t>
            </w:r>
          </w:p>
        </w:tc>
      </w:tr>
      <w:tr w:rsidR="004C6669">
        <w:tc>
          <w:tcPr>
            <w:tcW w:w="1350" w:type="dxa"/>
            <w:shd w:val="solid" w:color="DBE5F1" w:themeColor="accent1" w:themeTint="33" w:fill="auto"/>
          </w:tcPr>
          <w:p w:rsidR="004C6669" w:rsidRDefault="004C6669" w:rsidP="001802A6">
            <w:pPr>
              <w:jc w:val="center"/>
              <w:rPr>
                <w:sz w:val="18"/>
              </w:rPr>
            </w:pPr>
            <w:r>
              <w:rPr>
                <w:sz w:val="18"/>
              </w:rPr>
              <w:t>B</w:t>
            </w:r>
            <w:bookmarkStart w:id="0" w:name="_GoBack"/>
            <w:bookmarkEnd w:id="0"/>
          </w:p>
        </w:tc>
        <w:tc>
          <w:tcPr>
            <w:tcW w:w="1800" w:type="dxa"/>
          </w:tcPr>
          <w:p w:rsidR="004C6669" w:rsidRDefault="004C6669" w:rsidP="001802A6">
            <w:pPr>
              <w:rPr>
                <w:sz w:val="18"/>
              </w:rPr>
            </w:pPr>
            <w:r>
              <w:rPr>
                <w:sz w:val="18"/>
              </w:rPr>
              <w:t>85-92</w:t>
            </w:r>
          </w:p>
        </w:tc>
      </w:tr>
      <w:tr w:rsidR="004C6669">
        <w:tc>
          <w:tcPr>
            <w:tcW w:w="1350" w:type="dxa"/>
            <w:shd w:val="solid" w:color="DBE5F1" w:themeColor="accent1" w:themeTint="33" w:fill="auto"/>
          </w:tcPr>
          <w:p w:rsidR="004C6669" w:rsidRDefault="004C6669" w:rsidP="001802A6">
            <w:pPr>
              <w:jc w:val="center"/>
              <w:rPr>
                <w:sz w:val="18"/>
              </w:rPr>
            </w:pPr>
            <w:r>
              <w:rPr>
                <w:sz w:val="18"/>
              </w:rPr>
              <w:t>C</w:t>
            </w:r>
          </w:p>
        </w:tc>
        <w:tc>
          <w:tcPr>
            <w:tcW w:w="1800" w:type="dxa"/>
          </w:tcPr>
          <w:p w:rsidR="004C6669" w:rsidRDefault="004C6669" w:rsidP="001802A6">
            <w:pPr>
              <w:rPr>
                <w:sz w:val="18"/>
              </w:rPr>
            </w:pPr>
            <w:r>
              <w:rPr>
                <w:sz w:val="18"/>
              </w:rPr>
              <w:t>76-84</w:t>
            </w:r>
          </w:p>
        </w:tc>
      </w:tr>
      <w:tr w:rsidR="004C6669">
        <w:tc>
          <w:tcPr>
            <w:tcW w:w="1350" w:type="dxa"/>
            <w:shd w:val="solid" w:color="DBE5F1" w:themeColor="accent1" w:themeTint="33" w:fill="auto"/>
          </w:tcPr>
          <w:p w:rsidR="004C6669" w:rsidRDefault="004C6669" w:rsidP="001802A6">
            <w:pPr>
              <w:jc w:val="center"/>
              <w:rPr>
                <w:sz w:val="18"/>
              </w:rPr>
            </w:pPr>
            <w:r>
              <w:rPr>
                <w:sz w:val="18"/>
              </w:rPr>
              <w:t>D</w:t>
            </w:r>
          </w:p>
        </w:tc>
        <w:tc>
          <w:tcPr>
            <w:tcW w:w="1800" w:type="dxa"/>
          </w:tcPr>
          <w:p w:rsidR="004C6669" w:rsidRDefault="004C6669" w:rsidP="001802A6">
            <w:pPr>
              <w:rPr>
                <w:sz w:val="18"/>
              </w:rPr>
            </w:pPr>
            <w:r>
              <w:rPr>
                <w:sz w:val="18"/>
              </w:rPr>
              <w:t>70-74</w:t>
            </w:r>
          </w:p>
        </w:tc>
      </w:tr>
      <w:tr w:rsidR="004C6669">
        <w:tc>
          <w:tcPr>
            <w:tcW w:w="1350" w:type="dxa"/>
            <w:shd w:val="solid" w:color="DBE5F1" w:themeColor="accent1" w:themeTint="33" w:fill="auto"/>
          </w:tcPr>
          <w:p w:rsidR="004C6669" w:rsidRDefault="004C6669" w:rsidP="001802A6">
            <w:pPr>
              <w:jc w:val="center"/>
              <w:rPr>
                <w:sz w:val="18"/>
              </w:rPr>
            </w:pPr>
            <w:r>
              <w:rPr>
                <w:sz w:val="18"/>
              </w:rPr>
              <w:t>F</w:t>
            </w:r>
          </w:p>
        </w:tc>
        <w:tc>
          <w:tcPr>
            <w:tcW w:w="1800" w:type="dxa"/>
          </w:tcPr>
          <w:p w:rsidR="004C6669" w:rsidRDefault="004C6669" w:rsidP="001802A6">
            <w:pPr>
              <w:rPr>
                <w:sz w:val="18"/>
              </w:rPr>
            </w:pPr>
            <w:r>
              <w:rPr>
                <w:sz w:val="18"/>
              </w:rPr>
              <w:t>69 and below</w:t>
            </w:r>
          </w:p>
        </w:tc>
      </w:tr>
    </w:tbl>
    <w:p w:rsidR="004C6669" w:rsidRPr="00350355" w:rsidRDefault="004C6669" w:rsidP="001802A6">
      <w:pPr>
        <w:rPr>
          <w:sz w:val="18"/>
        </w:rPr>
      </w:pPr>
    </w:p>
    <w:p w:rsidR="00440BA3" w:rsidRDefault="00440BA3" w:rsidP="00666E83">
      <w:pPr>
        <w:ind w:hanging="540"/>
        <w:rPr>
          <w:rStyle w:val="Heading1Char"/>
        </w:rPr>
      </w:pPr>
    </w:p>
    <w:p w:rsidR="00666E83" w:rsidRDefault="001802A6" w:rsidP="00666E83">
      <w:pPr>
        <w:ind w:hanging="540"/>
        <w:rPr>
          <w:sz w:val="18"/>
        </w:rPr>
      </w:pPr>
      <w:r w:rsidRPr="00FA33A2">
        <w:rPr>
          <w:rStyle w:val="Heading1Char"/>
        </w:rPr>
        <w:t>GPA</w:t>
      </w:r>
      <w:r w:rsidRPr="00FA33A2">
        <w:rPr>
          <w:rStyle w:val="Heading1Char"/>
        </w:rPr>
        <w:tab/>
      </w:r>
      <w:r>
        <w:rPr>
          <w:b/>
          <w:sz w:val="20"/>
        </w:rPr>
        <w:t xml:space="preserve">  </w:t>
      </w:r>
      <w:r w:rsidR="004C6669">
        <w:rPr>
          <w:sz w:val="18"/>
        </w:rPr>
        <w:t>Weighted GPA reflects +1.0 for IB, AP and other college level coursework.  Honors cour</w:t>
      </w:r>
      <w:r w:rsidR="00666E83">
        <w:rPr>
          <w:sz w:val="18"/>
        </w:rPr>
        <w:t>ses</w:t>
      </w:r>
    </w:p>
    <w:p w:rsidR="004C6669" w:rsidRDefault="00666E83" w:rsidP="00666E83">
      <w:pPr>
        <w:ind w:firstLine="720"/>
        <w:rPr>
          <w:sz w:val="18"/>
        </w:rPr>
      </w:pPr>
      <w:r>
        <w:rPr>
          <w:sz w:val="18"/>
        </w:rPr>
        <w:t xml:space="preserve"> </w:t>
      </w:r>
      <w:r w:rsidR="004C6669">
        <w:rPr>
          <w:sz w:val="18"/>
        </w:rPr>
        <w:t xml:space="preserve"> </w:t>
      </w:r>
      <w:proofErr w:type="gramStart"/>
      <w:r w:rsidR="004C6669">
        <w:rPr>
          <w:sz w:val="18"/>
        </w:rPr>
        <w:t>receive</w:t>
      </w:r>
      <w:proofErr w:type="gramEnd"/>
      <w:r w:rsidR="004C6669">
        <w:rPr>
          <w:sz w:val="18"/>
        </w:rPr>
        <w:t xml:space="preserve"> +0.5.</w:t>
      </w:r>
    </w:p>
    <w:p w:rsidR="001802A6" w:rsidRDefault="001802A6" w:rsidP="001802A6">
      <w:pPr>
        <w:rPr>
          <w:b/>
          <w:sz w:val="20"/>
        </w:rPr>
      </w:pPr>
    </w:p>
    <w:p w:rsidR="001802A6" w:rsidRDefault="001802A6" w:rsidP="001802A6">
      <w:pPr>
        <w:rPr>
          <w:b/>
          <w:sz w:val="20"/>
        </w:rPr>
      </w:pPr>
    </w:p>
    <w:p w:rsidR="004C6669" w:rsidRPr="00FA33A2" w:rsidRDefault="00C53B24" w:rsidP="00FA33A2">
      <w:pPr>
        <w:pStyle w:val="Heading1"/>
        <w:spacing w:before="0"/>
        <w:ind w:hanging="540"/>
      </w:pPr>
      <w:r>
        <w:t>R</w:t>
      </w:r>
      <w:r w:rsidR="00FA33A2">
        <w:t>ANK</w:t>
      </w:r>
      <w:r w:rsidR="001802A6">
        <w:tab/>
        <w:t xml:space="preserve"> </w:t>
      </w:r>
      <w:r w:rsidR="004C6669" w:rsidRPr="00FA33A2">
        <w:rPr>
          <w:rFonts w:asciiTheme="minorHAnsi" w:hAnsiTheme="minorHAnsi"/>
          <w:b w:val="0"/>
          <w:color w:val="auto"/>
          <w:sz w:val="18"/>
        </w:rPr>
        <w:t xml:space="preserve">Sussex Academy does not rank due to </w:t>
      </w:r>
      <w:r w:rsidR="001802A6" w:rsidRPr="00FA33A2">
        <w:rPr>
          <w:rFonts w:asciiTheme="minorHAnsi" w:hAnsiTheme="minorHAnsi"/>
          <w:b w:val="0"/>
          <w:color w:val="auto"/>
          <w:sz w:val="18"/>
        </w:rPr>
        <w:t xml:space="preserve">the </w:t>
      </w:r>
      <w:r w:rsidR="004C6669" w:rsidRPr="00FA33A2">
        <w:rPr>
          <w:rFonts w:asciiTheme="minorHAnsi" w:hAnsiTheme="minorHAnsi"/>
          <w:b w:val="0"/>
          <w:color w:val="auto"/>
          <w:sz w:val="18"/>
        </w:rPr>
        <w:t xml:space="preserve">academically </w:t>
      </w:r>
      <w:r w:rsidR="001802A6" w:rsidRPr="00FA33A2">
        <w:rPr>
          <w:rFonts w:asciiTheme="minorHAnsi" w:hAnsiTheme="minorHAnsi"/>
          <w:b w:val="0"/>
          <w:color w:val="auto"/>
          <w:sz w:val="18"/>
        </w:rPr>
        <w:t xml:space="preserve">competitive nature of our </w:t>
      </w:r>
      <w:r w:rsidR="004C6669" w:rsidRPr="00FA33A2">
        <w:rPr>
          <w:rFonts w:asciiTheme="minorHAnsi" w:hAnsiTheme="minorHAnsi"/>
          <w:b w:val="0"/>
          <w:color w:val="auto"/>
          <w:sz w:val="18"/>
        </w:rPr>
        <w:t>program.</w:t>
      </w:r>
    </w:p>
    <w:p w:rsidR="001802A6" w:rsidRDefault="001802A6" w:rsidP="001802A6">
      <w:pPr>
        <w:rPr>
          <w:b/>
          <w:sz w:val="20"/>
        </w:rPr>
      </w:pPr>
    </w:p>
    <w:p w:rsidR="00E272DD" w:rsidRDefault="00E272DD" w:rsidP="001802A6">
      <w:pPr>
        <w:rPr>
          <w:b/>
          <w:sz w:val="20"/>
        </w:rPr>
      </w:pPr>
    </w:p>
    <w:p w:rsidR="00440BA3" w:rsidRDefault="004C6669" w:rsidP="00FA33A2">
      <w:pPr>
        <w:pStyle w:val="Heading1"/>
        <w:spacing w:before="0"/>
        <w:ind w:hanging="540"/>
      </w:pPr>
      <w:r w:rsidRPr="00350355">
        <w:t>TEST SCORES</w:t>
      </w:r>
      <w:r>
        <w:tab/>
        <w:t xml:space="preserve">     </w:t>
      </w:r>
    </w:p>
    <w:p w:rsidR="00440BA3" w:rsidRDefault="00440BA3" w:rsidP="00440BA3"/>
    <w:p w:rsidR="004C6669" w:rsidRPr="00440BA3" w:rsidRDefault="004C6669" w:rsidP="00440BA3"/>
    <w:tbl>
      <w:tblPr>
        <w:tblStyle w:val="TableGrid"/>
        <w:tblpPr w:leftFromText="180" w:rightFromText="180" w:vertAnchor="text" w:horzAnchor="page" w:tblpX="2629" w:tblpY="17"/>
        <w:tblW w:w="0" w:type="auto"/>
        <w:tblLook w:val="00BF"/>
      </w:tblPr>
      <w:tblGrid>
        <w:gridCol w:w="1178"/>
        <w:gridCol w:w="1227"/>
        <w:gridCol w:w="1096"/>
        <w:gridCol w:w="1097"/>
        <w:gridCol w:w="1086"/>
        <w:gridCol w:w="1095"/>
      </w:tblGrid>
      <w:tr w:rsidR="00DD748D">
        <w:tc>
          <w:tcPr>
            <w:tcW w:w="1178" w:type="dxa"/>
            <w:vAlign w:val="center"/>
          </w:tcPr>
          <w:p w:rsidR="00DD748D" w:rsidRPr="00794D79" w:rsidRDefault="00DD748D" w:rsidP="00DD748D">
            <w:pPr>
              <w:jc w:val="center"/>
              <w:rPr>
                <w:b/>
                <w:sz w:val="16"/>
              </w:rPr>
            </w:pPr>
            <w:r w:rsidRPr="00794D79">
              <w:rPr>
                <w:b/>
                <w:sz w:val="16"/>
              </w:rPr>
              <w:t>Test</w:t>
            </w:r>
          </w:p>
        </w:tc>
        <w:tc>
          <w:tcPr>
            <w:tcW w:w="1227" w:type="dxa"/>
            <w:vAlign w:val="center"/>
          </w:tcPr>
          <w:p w:rsidR="00DD748D" w:rsidRPr="00794D79" w:rsidRDefault="00DD748D" w:rsidP="00DD748D">
            <w:pPr>
              <w:jc w:val="center"/>
              <w:rPr>
                <w:b/>
                <w:sz w:val="16"/>
              </w:rPr>
            </w:pPr>
            <w:r w:rsidRPr="00794D79">
              <w:rPr>
                <w:b/>
                <w:sz w:val="16"/>
              </w:rPr>
              <w:t>Date Administered</w:t>
            </w:r>
          </w:p>
        </w:tc>
        <w:tc>
          <w:tcPr>
            <w:tcW w:w="1096" w:type="dxa"/>
            <w:vAlign w:val="center"/>
          </w:tcPr>
          <w:p w:rsidR="00DD748D" w:rsidRPr="00794D79" w:rsidRDefault="00DD748D" w:rsidP="00DD748D">
            <w:pPr>
              <w:jc w:val="center"/>
              <w:rPr>
                <w:b/>
                <w:sz w:val="16"/>
              </w:rPr>
            </w:pPr>
            <w:r w:rsidRPr="00794D79">
              <w:rPr>
                <w:b/>
                <w:sz w:val="16"/>
              </w:rPr>
              <w:t xml:space="preserve">% </w:t>
            </w:r>
            <w:proofErr w:type="gramStart"/>
            <w:r w:rsidRPr="00794D79">
              <w:rPr>
                <w:b/>
                <w:sz w:val="16"/>
              </w:rPr>
              <w:t>of</w:t>
            </w:r>
            <w:proofErr w:type="gramEnd"/>
            <w:r w:rsidRPr="00794D79">
              <w:rPr>
                <w:b/>
                <w:sz w:val="16"/>
              </w:rPr>
              <w:t xml:space="preserve"> Students Tested</w:t>
            </w:r>
          </w:p>
        </w:tc>
        <w:tc>
          <w:tcPr>
            <w:tcW w:w="1097" w:type="dxa"/>
            <w:vAlign w:val="center"/>
          </w:tcPr>
          <w:p w:rsidR="00DD748D" w:rsidRPr="00794D79" w:rsidRDefault="00DD748D" w:rsidP="00DD748D">
            <w:pPr>
              <w:jc w:val="center"/>
              <w:rPr>
                <w:b/>
                <w:sz w:val="16"/>
              </w:rPr>
            </w:pPr>
            <w:r w:rsidRPr="00794D79">
              <w:rPr>
                <w:b/>
                <w:sz w:val="16"/>
              </w:rPr>
              <w:t>Sussex Academy Mean Total Score</w:t>
            </w:r>
          </w:p>
        </w:tc>
        <w:tc>
          <w:tcPr>
            <w:tcW w:w="1086" w:type="dxa"/>
            <w:vAlign w:val="center"/>
          </w:tcPr>
          <w:p w:rsidR="00DD748D" w:rsidRPr="00794D79" w:rsidRDefault="00DD748D" w:rsidP="00DD748D">
            <w:pPr>
              <w:jc w:val="center"/>
              <w:rPr>
                <w:b/>
                <w:sz w:val="16"/>
              </w:rPr>
            </w:pPr>
            <w:r w:rsidRPr="00794D79">
              <w:rPr>
                <w:b/>
                <w:sz w:val="16"/>
              </w:rPr>
              <w:t>State Mean Total Score</w:t>
            </w:r>
          </w:p>
        </w:tc>
        <w:tc>
          <w:tcPr>
            <w:tcW w:w="1095" w:type="dxa"/>
            <w:vAlign w:val="center"/>
          </w:tcPr>
          <w:p w:rsidR="00DD748D" w:rsidRPr="00794D79" w:rsidRDefault="00DD748D" w:rsidP="00DD748D">
            <w:pPr>
              <w:jc w:val="center"/>
              <w:rPr>
                <w:b/>
                <w:sz w:val="16"/>
              </w:rPr>
            </w:pPr>
            <w:r w:rsidRPr="00794D79">
              <w:rPr>
                <w:b/>
                <w:sz w:val="16"/>
              </w:rPr>
              <w:t>National Mean Total Score</w:t>
            </w:r>
          </w:p>
        </w:tc>
      </w:tr>
      <w:tr w:rsidR="00DD748D">
        <w:tc>
          <w:tcPr>
            <w:tcW w:w="1178" w:type="dxa"/>
            <w:shd w:val="solid" w:color="DBE5F1" w:themeColor="accent1" w:themeTint="33" w:fill="auto"/>
            <w:vAlign w:val="center"/>
          </w:tcPr>
          <w:p w:rsidR="00DD748D" w:rsidRPr="00DD748D" w:rsidRDefault="00DD748D" w:rsidP="00DD748D">
            <w:pPr>
              <w:jc w:val="center"/>
              <w:rPr>
                <w:sz w:val="16"/>
              </w:rPr>
            </w:pPr>
            <w:r w:rsidRPr="00DD748D">
              <w:rPr>
                <w:sz w:val="16"/>
              </w:rPr>
              <w:t>SAT</w:t>
            </w:r>
          </w:p>
        </w:tc>
        <w:tc>
          <w:tcPr>
            <w:tcW w:w="1227" w:type="dxa"/>
            <w:shd w:val="solid" w:color="DBE5F1" w:themeColor="accent1" w:themeTint="33" w:fill="auto"/>
            <w:vAlign w:val="center"/>
          </w:tcPr>
          <w:p w:rsidR="00DD748D" w:rsidRPr="00DD748D" w:rsidRDefault="00DD748D" w:rsidP="00DD748D">
            <w:pPr>
              <w:jc w:val="center"/>
              <w:rPr>
                <w:sz w:val="16"/>
              </w:rPr>
            </w:pPr>
            <w:r w:rsidRPr="00DD748D">
              <w:rPr>
                <w:sz w:val="16"/>
              </w:rPr>
              <w:t>April 2017</w:t>
            </w:r>
          </w:p>
        </w:tc>
        <w:tc>
          <w:tcPr>
            <w:tcW w:w="1096" w:type="dxa"/>
            <w:shd w:val="solid" w:color="DBE5F1" w:themeColor="accent1" w:themeTint="33" w:fill="auto"/>
            <w:vAlign w:val="center"/>
          </w:tcPr>
          <w:p w:rsidR="00DD748D" w:rsidRPr="00DD748D" w:rsidRDefault="00DD748D" w:rsidP="00DD748D">
            <w:pPr>
              <w:jc w:val="center"/>
              <w:rPr>
                <w:sz w:val="16"/>
              </w:rPr>
            </w:pPr>
            <w:r w:rsidRPr="00DD748D">
              <w:rPr>
                <w:sz w:val="16"/>
              </w:rPr>
              <w:t>100% of juniors</w:t>
            </w:r>
          </w:p>
        </w:tc>
        <w:tc>
          <w:tcPr>
            <w:tcW w:w="1097" w:type="dxa"/>
            <w:shd w:val="solid" w:color="DBE5F1" w:themeColor="accent1" w:themeTint="33" w:fill="auto"/>
            <w:vAlign w:val="center"/>
          </w:tcPr>
          <w:p w:rsidR="00DD748D" w:rsidRPr="00DD748D" w:rsidRDefault="00DD748D" w:rsidP="00DD748D">
            <w:pPr>
              <w:jc w:val="center"/>
              <w:rPr>
                <w:sz w:val="16"/>
              </w:rPr>
            </w:pPr>
            <w:r w:rsidRPr="00DD748D">
              <w:rPr>
                <w:sz w:val="16"/>
              </w:rPr>
              <w:t>1149</w:t>
            </w:r>
          </w:p>
        </w:tc>
        <w:tc>
          <w:tcPr>
            <w:tcW w:w="1086" w:type="dxa"/>
            <w:shd w:val="solid" w:color="DBE5F1" w:themeColor="accent1" w:themeTint="33" w:fill="auto"/>
            <w:vAlign w:val="center"/>
          </w:tcPr>
          <w:p w:rsidR="00DD748D" w:rsidRPr="00DD748D" w:rsidRDefault="00DD748D" w:rsidP="00DD748D">
            <w:pPr>
              <w:jc w:val="center"/>
              <w:rPr>
                <w:sz w:val="16"/>
              </w:rPr>
            </w:pPr>
            <w:r w:rsidRPr="00DD748D">
              <w:rPr>
                <w:sz w:val="16"/>
              </w:rPr>
              <w:t>971</w:t>
            </w:r>
          </w:p>
        </w:tc>
        <w:tc>
          <w:tcPr>
            <w:tcW w:w="1095" w:type="dxa"/>
            <w:shd w:val="solid" w:color="DBE5F1" w:themeColor="accent1" w:themeTint="33" w:fill="auto"/>
            <w:vAlign w:val="center"/>
          </w:tcPr>
          <w:p w:rsidR="00DD748D" w:rsidRPr="00DD748D" w:rsidRDefault="00DD748D" w:rsidP="00DD748D">
            <w:pPr>
              <w:jc w:val="center"/>
              <w:rPr>
                <w:sz w:val="16"/>
              </w:rPr>
            </w:pPr>
            <w:r w:rsidRPr="00DD748D">
              <w:rPr>
                <w:sz w:val="16"/>
              </w:rPr>
              <w:t>996</w:t>
            </w:r>
          </w:p>
        </w:tc>
      </w:tr>
      <w:tr w:rsidR="00DD748D">
        <w:tc>
          <w:tcPr>
            <w:tcW w:w="1178" w:type="dxa"/>
            <w:vAlign w:val="center"/>
          </w:tcPr>
          <w:p w:rsidR="00DD748D" w:rsidRPr="00DD748D" w:rsidRDefault="00DD748D" w:rsidP="00DD748D">
            <w:pPr>
              <w:jc w:val="center"/>
              <w:rPr>
                <w:sz w:val="16"/>
              </w:rPr>
            </w:pPr>
            <w:r w:rsidRPr="00DD748D">
              <w:rPr>
                <w:sz w:val="16"/>
              </w:rPr>
              <w:t>PSAT/NMSQT</w:t>
            </w:r>
          </w:p>
        </w:tc>
        <w:tc>
          <w:tcPr>
            <w:tcW w:w="1227" w:type="dxa"/>
            <w:vAlign w:val="center"/>
          </w:tcPr>
          <w:p w:rsidR="00DD748D" w:rsidRPr="00DD748D" w:rsidRDefault="00DD748D" w:rsidP="00DD748D">
            <w:pPr>
              <w:jc w:val="center"/>
              <w:rPr>
                <w:sz w:val="16"/>
              </w:rPr>
            </w:pPr>
            <w:r w:rsidRPr="00DD748D">
              <w:rPr>
                <w:sz w:val="16"/>
              </w:rPr>
              <w:t>October 2016</w:t>
            </w:r>
          </w:p>
        </w:tc>
        <w:tc>
          <w:tcPr>
            <w:tcW w:w="1096" w:type="dxa"/>
            <w:vAlign w:val="center"/>
          </w:tcPr>
          <w:p w:rsidR="00DD748D" w:rsidRPr="00DD748D" w:rsidRDefault="00DD748D" w:rsidP="00DD748D">
            <w:pPr>
              <w:jc w:val="center"/>
              <w:rPr>
                <w:sz w:val="16"/>
              </w:rPr>
            </w:pPr>
            <w:r w:rsidRPr="00DD748D">
              <w:rPr>
                <w:sz w:val="16"/>
              </w:rPr>
              <w:t>98% of juniors</w:t>
            </w:r>
          </w:p>
        </w:tc>
        <w:tc>
          <w:tcPr>
            <w:tcW w:w="1097" w:type="dxa"/>
            <w:vAlign w:val="center"/>
          </w:tcPr>
          <w:p w:rsidR="00DD748D" w:rsidRPr="00DD748D" w:rsidRDefault="00DD748D" w:rsidP="00DD748D">
            <w:pPr>
              <w:jc w:val="center"/>
              <w:rPr>
                <w:sz w:val="16"/>
              </w:rPr>
            </w:pPr>
            <w:r w:rsidRPr="00DD748D">
              <w:rPr>
                <w:sz w:val="16"/>
              </w:rPr>
              <w:t>1076</w:t>
            </w:r>
          </w:p>
        </w:tc>
        <w:tc>
          <w:tcPr>
            <w:tcW w:w="1086" w:type="dxa"/>
            <w:vAlign w:val="center"/>
          </w:tcPr>
          <w:p w:rsidR="00DD748D" w:rsidRPr="00DD748D" w:rsidRDefault="00DD748D" w:rsidP="00DD748D">
            <w:pPr>
              <w:jc w:val="center"/>
              <w:rPr>
                <w:sz w:val="16"/>
              </w:rPr>
            </w:pPr>
            <w:r w:rsidRPr="00DD748D">
              <w:rPr>
                <w:sz w:val="16"/>
              </w:rPr>
              <w:t>977</w:t>
            </w:r>
          </w:p>
        </w:tc>
        <w:tc>
          <w:tcPr>
            <w:tcW w:w="1095" w:type="dxa"/>
            <w:vAlign w:val="center"/>
          </w:tcPr>
          <w:p w:rsidR="00DD748D" w:rsidRPr="00DD748D" w:rsidRDefault="00DD748D" w:rsidP="00DD748D">
            <w:pPr>
              <w:jc w:val="center"/>
              <w:rPr>
                <w:sz w:val="16"/>
              </w:rPr>
            </w:pPr>
            <w:r w:rsidRPr="00DD748D">
              <w:rPr>
                <w:sz w:val="16"/>
              </w:rPr>
              <w:t>1018</w:t>
            </w:r>
          </w:p>
        </w:tc>
      </w:tr>
      <w:tr w:rsidR="00DD748D">
        <w:tc>
          <w:tcPr>
            <w:tcW w:w="1178" w:type="dxa"/>
            <w:shd w:val="solid" w:color="DBE5F1" w:themeColor="accent1" w:themeTint="33" w:fill="auto"/>
            <w:vAlign w:val="center"/>
          </w:tcPr>
          <w:p w:rsidR="00DD748D" w:rsidRPr="00DD748D" w:rsidRDefault="00DD748D" w:rsidP="00DD748D">
            <w:pPr>
              <w:jc w:val="center"/>
              <w:rPr>
                <w:sz w:val="16"/>
              </w:rPr>
            </w:pPr>
            <w:r w:rsidRPr="00DD748D">
              <w:rPr>
                <w:sz w:val="16"/>
              </w:rPr>
              <w:t>PSAT 10</w:t>
            </w:r>
          </w:p>
        </w:tc>
        <w:tc>
          <w:tcPr>
            <w:tcW w:w="1227" w:type="dxa"/>
            <w:shd w:val="solid" w:color="DBE5F1" w:themeColor="accent1" w:themeTint="33" w:fill="auto"/>
            <w:vAlign w:val="center"/>
          </w:tcPr>
          <w:p w:rsidR="00DD748D" w:rsidRPr="00DD748D" w:rsidRDefault="00DD748D" w:rsidP="00DD748D">
            <w:pPr>
              <w:jc w:val="center"/>
              <w:rPr>
                <w:sz w:val="16"/>
              </w:rPr>
            </w:pPr>
            <w:r w:rsidRPr="00DD748D">
              <w:rPr>
                <w:sz w:val="16"/>
              </w:rPr>
              <w:t>April 2017</w:t>
            </w:r>
          </w:p>
        </w:tc>
        <w:tc>
          <w:tcPr>
            <w:tcW w:w="1096" w:type="dxa"/>
            <w:shd w:val="solid" w:color="DBE5F1" w:themeColor="accent1" w:themeTint="33" w:fill="auto"/>
            <w:vAlign w:val="center"/>
          </w:tcPr>
          <w:p w:rsidR="00DD748D" w:rsidRPr="00DD748D" w:rsidRDefault="00DD748D" w:rsidP="00DD748D">
            <w:pPr>
              <w:jc w:val="center"/>
              <w:rPr>
                <w:sz w:val="16"/>
              </w:rPr>
            </w:pPr>
            <w:r w:rsidRPr="00DD748D">
              <w:rPr>
                <w:sz w:val="16"/>
              </w:rPr>
              <w:t>99% of sophomores</w:t>
            </w:r>
          </w:p>
        </w:tc>
        <w:tc>
          <w:tcPr>
            <w:tcW w:w="1097" w:type="dxa"/>
            <w:shd w:val="solid" w:color="DBE5F1" w:themeColor="accent1" w:themeTint="33" w:fill="auto"/>
            <w:vAlign w:val="center"/>
          </w:tcPr>
          <w:p w:rsidR="00DD748D" w:rsidRPr="00DD748D" w:rsidRDefault="00DD748D" w:rsidP="00DD748D">
            <w:pPr>
              <w:jc w:val="center"/>
              <w:rPr>
                <w:sz w:val="16"/>
              </w:rPr>
            </w:pPr>
            <w:r w:rsidRPr="00DD748D">
              <w:rPr>
                <w:sz w:val="16"/>
              </w:rPr>
              <w:t>1056</w:t>
            </w:r>
          </w:p>
        </w:tc>
        <w:tc>
          <w:tcPr>
            <w:tcW w:w="1086" w:type="dxa"/>
            <w:shd w:val="solid" w:color="DBE5F1" w:themeColor="accent1" w:themeTint="33" w:fill="auto"/>
            <w:vAlign w:val="center"/>
          </w:tcPr>
          <w:p w:rsidR="00DD748D" w:rsidRPr="00DD748D" w:rsidRDefault="00DD748D" w:rsidP="00DD748D">
            <w:pPr>
              <w:jc w:val="center"/>
              <w:rPr>
                <w:sz w:val="16"/>
              </w:rPr>
            </w:pPr>
            <w:r w:rsidRPr="00DD748D">
              <w:rPr>
                <w:sz w:val="16"/>
              </w:rPr>
              <w:t>898</w:t>
            </w:r>
          </w:p>
        </w:tc>
        <w:tc>
          <w:tcPr>
            <w:tcW w:w="1095" w:type="dxa"/>
            <w:shd w:val="solid" w:color="DBE5F1" w:themeColor="accent1" w:themeTint="33" w:fill="auto"/>
            <w:vAlign w:val="center"/>
          </w:tcPr>
          <w:p w:rsidR="00DD748D" w:rsidRPr="00DD748D" w:rsidRDefault="00DD748D" w:rsidP="00DD748D">
            <w:pPr>
              <w:jc w:val="center"/>
              <w:rPr>
                <w:sz w:val="16"/>
              </w:rPr>
            </w:pPr>
            <w:r w:rsidRPr="00DD748D">
              <w:rPr>
                <w:sz w:val="16"/>
              </w:rPr>
              <w:t>938</w:t>
            </w:r>
          </w:p>
        </w:tc>
      </w:tr>
      <w:tr w:rsidR="00DD748D">
        <w:tc>
          <w:tcPr>
            <w:tcW w:w="1178" w:type="dxa"/>
            <w:vAlign w:val="center"/>
          </w:tcPr>
          <w:p w:rsidR="00DD748D" w:rsidRPr="00DD748D" w:rsidRDefault="00DD748D" w:rsidP="00DD748D">
            <w:pPr>
              <w:jc w:val="center"/>
              <w:rPr>
                <w:sz w:val="16"/>
              </w:rPr>
            </w:pPr>
            <w:r w:rsidRPr="00DD748D">
              <w:rPr>
                <w:sz w:val="16"/>
              </w:rPr>
              <w:t>PSAT 8/9</w:t>
            </w:r>
          </w:p>
        </w:tc>
        <w:tc>
          <w:tcPr>
            <w:tcW w:w="1227" w:type="dxa"/>
            <w:vAlign w:val="center"/>
          </w:tcPr>
          <w:p w:rsidR="00DD748D" w:rsidRPr="00DD748D" w:rsidRDefault="00DD748D" w:rsidP="00DD748D">
            <w:pPr>
              <w:jc w:val="center"/>
              <w:rPr>
                <w:sz w:val="16"/>
              </w:rPr>
            </w:pPr>
            <w:r w:rsidRPr="00DD748D">
              <w:rPr>
                <w:sz w:val="16"/>
              </w:rPr>
              <w:t>April 2017</w:t>
            </w:r>
          </w:p>
        </w:tc>
        <w:tc>
          <w:tcPr>
            <w:tcW w:w="1096" w:type="dxa"/>
            <w:vAlign w:val="center"/>
          </w:tcPr>
          <w:p w:rsidR="00DD748D" w:rsidRPr="00DD748D" w:rsidRDefault="00DD748D" w:rsidP="00DD748D">
            <w:pPr>
              <w:jc w:val="center"/>
              <w:rPr>
                <w:sz w:val="16"/>
              </w:rPr>
            </w:pPr>
            <w:r w:rsidRPr="00DD748D">
              <w:rPr>
                <w:sz w:val="16"/>
              </w:rPr>
              <w:t>85% of freshmen</w:t>
            </w:r>
          </w:p>
        </w:tc>
        <w:tc>
          <w:tcPr>
            <w:tcW w:w="1097" w:type="dxa"/>
            <w:vAlign w:val="center"/>
          </w:tcPr>
          <w:p w:rsidR="00DD748D" w:rsidRPr="00DD748D" w:rsidRDefault="00DD748D" w:rsidP="00DD748D">
            <w:pPr>
              <w:jc w:val="center"/>
              <w:rPr>
                <w:sz w:val="16"/>
              </w:rPr>
            </w:pPr>
            <w:r w:rsidRPr="00DD748D">
              <w:rPr>
                <w:sz w:val="16"/>
              </w:rPr>
              <w:t>1006</w:t>
            </w:r>
          </w:p>
        </w:tc>
        <w:tc>
          <w:tcPr>
            <w:tcW w:w="1086" w:type="dxa"/>
            <w:vAlign w:val="center"/>
          </w:tcPr>
          <w:p w:rsidR="00DD748D" w:rsidRPr="00DD748D" w:rsidRDefault="00DD748D" w:rsidP="00DD748D">
            <w:pPr>
              <w:jc w:val="center"/>
              <w:rPr>
                <w:sz w:val="16"/>
              </w:rPr>
            </w:pPr>
            <w:r w:rsidRPr="00DD748D">
              <w:rPr>
                <w:sz w:val="16"/>
              </w:rPr>
              <w:t>845</w:t>
            </w:r>
          </w:p>
        </w:tc>
        <w:tc>
          <w:tcPr>
            <w:tcW w:w="1095" w:type="dxa"/>
            <w:vAlign w:val="center"/>
          </w:tcPr>
          <w:p w:rsidR="00DD748D" w:rsidRPr="00DD748D" w:rsidRDefault="00D862E7" w:rsidP="00DD748D">
            <w:pPr>
              <w:jc w:val="center"/>
              <w:rPr>
                <w:sz w:val="16"/>
              </w:rPr>
            </w:pPr>
            <w:r>
              <w:rPr>
                <w:sz w:val="16"/>
              </w:rPr>
              <w:t>879</w:t>
            </w:r>
          </w:p>
        </w:tc>
      </w:tr>
    </w:tbl>
    <w:p w:rsidR="00F133A3" w:rsidRDefault="00F133A3" w:rsidP="00C53B24">
      <w:pPr>
        <w:ind w:left="1620" w:hanging="1620"/>
        <w:rPr>
          <w:b/>
          <w:sz w:val="20"/>
        </w:rPr>
      </w:pPr>
    </w:p>
    <w:p w:rsidR="00F133A3" w:rsidRDefault="00F133A3" w:rsidP="00C53B24">
      <w:pPr>
        <w:ind w:left="1620" w:hanging="1620"/>
        <w:rPr>
          <w:b/>
          <w:sz w:val="20"/>
        </w:rPr>
      </w:pPr>
    </w:p>
    <w:p w:rsidR="00C53B24" w:rsidRDefault="00773CE6" w:rsidP="00FA33A2">
      <w:pPr>
        <w:pStyle w:val="Heading1"/>
        <w:spacing w:before="0"/>
        <w:ind w:left="-540"/>
      </w:pPr>
      <w:r>
        <w:br w:type="page"/>
      </w:r>
      <w:r w:rsidR="00DE0A63">
        <w:t>COURSE</w:t>
      </w:r>
      <w:r w:rsidR="00C53B24">
        <w:t xml:space="preserve"> </w:t>
      </w:r>
      <w:r w:rsidR="00DE0A63" w:rsidRPr="00DE0A63">
        <w:t>OFFERINGS</w:t>
      </w:r>
      <w:r w:rsidR="00C53B24">
        <w:t xml:space="preserve"> </w:t>
      </w:r>
    </w:p>
    <w:p w:rsidR="00232A4A" w:rsidRDefault="004F793D" w:rsidP="00FA33A2">
      <w:pPr>
        <w:pStyle w:val="Heading1"/>
        <w:spacing w:before="0"/>
        <w:ind w:left="-540"/>
      </w:pPr>
      <w:r>
        <w:t>CLASS OF 201</w:t>
      </w:r>
      <w:r w:rsidR="00C53B24">
        <w:t>8</w:t>
      </w:r>
      <w:r>
        <w:tab/>
      </w:r>
      <w:r>
        <w:tab/>
      </w:r>
      <w:r w:rsidR="00D76939">
        <w:tab/>
      </w:r>
      <w:r w:rsidR="00D76939">
        <w:tab/>
      </w:r>
    </w:p>
    <w:p w:rsidR="007A5AD6" w:rsidRDefault="007A5AD6" w:rsidP="005674A1">
      <w:pPr>
        <w:ind w:left="1620"/>
        <w:rPr>
          <w:b/>
          <w:sz w:val="20"/>
        </w:rPr>
      </w:pPr>
    </w:p>
    <w:tbl>
      <w:tblPr>
        <w:tblStyle w:val="TableGrid"/>
        <w:tblW w:w="7272" w:type="dxa"/>
        <w:tblInd w:w="936" w:type="dxa"/>
        <w:tblLayout w:type="fixed"/>
        <w:tblLook w:val="00BF"/>
      </w:tblPr>
      <w:tblGrid>
        <w:gridCol w:w="1962"/>
        <w:gridCol w:w="2160"/>
        <w:gridCol w:w="1440"/>
        <w:gridCol w:w="1710"/>
      </w:tblGrid>
      <w:tr w:rsidR="006F2131">
        <w:trPr>
          <w:trHeight w:val="425"/>
        </w:trPr>
        <w:tc>
          <w:tcPr>
            <w:tcW w:w="1962" w:type="dxa"/>
            <w:shd w:val="solid" w:color="DBE5F1" w:themeColor="accent1" w:themeTint="33" w:fill="auto"/>
          </w:tcPr>
          <w:p w:rsidR="006F2131" w:rsidRPr="00532C53" w:rsidRDefault="006F2131" w:rsidP="00DE0A63">
            <w:pPr>
              <w:rPr>
                <w:b/>
                <w:sz w:val="18"/>
              </w:rPr>
            </w:pPr>
            <w:r w:rsidRPr="00532C53">
              <w:rPr>
                <w:b/>
                <w:sz w:val="18"/>
              </w:rPr>
              <w:t>ENGLISH</w:t>
            </w:r>
          </w:p>
        </w:tc>
        <w:tc>
          <w:tcPr>
            <w:tcW w:w="2160" w:type="dxa"/>
            <w:shd w:val="solid" w:color="DBE5F1" w:themeColor="accent1" w:themeTint="33" w:fill="auto"/>
          </w:tcPr>
          <w:p w:rsidR="006F2131" w:rsidRPr="00532C53" w:rsidRDefault="006F2131" w:rsidP="00DE0A63">
            <w:pPr>
              <w:rPr>
                <w:b/>
                <w:sz w:val="18"/>
              </w:rPr>
            </w:pPr>
            <w:r w:rsidRPr="00532C53">
              <w:rPr>
                <w:b/>
                <w:sz w:val="18"/>
              </w:rPr>
              <w:t>SOCIAL STUDIES</w:t>
            </w:r>
          </w:p>
        </w:tc>
        <w:tc>
          <w:tcPr>
            <w:tcW w:w="3150" w:type="dxa"/>
            <w:gridSpan w:val="2"/>
            <w:shd w:val="solid" w:color="DBE5F1" w:themeColor="accent1" w:themeTint="33" w:fill="auto"/>
          </w:tcPr>
          <w:p w:rsidR="006F2131" w:rsidRPr="00532C53" w:rsidRDefault="006F2131" w:rsidP="00DE0A63">
            <w:pPr>
              <w:rPr>
                <w:b/>
                <w:sz w:val="18"/>
              </w:rPr>
            </w:pPr>
            <w:r w:rsidRPr="00532C53">
              <w:rPr>
                <w:b/>
                <w:sz w:val="18"/>
              </w:rPr>
              <w:t>COMMUNICATIONS PATHWAY</w:t>
            </w:r>
          </w:p>
        </w:tc>
      </w:tr>
      <w:tr w:rsidR="006F2131">
        <w:trPr>
          <w:trHeight w:val="182"/>
        </w:trPr>
        <w:tc>
          <w:tcPr>
            <w:tcW w:w="1962" w:type="dxa"/>
            <w:shd w:val="clear" w:color="auto" w:fill="auto"/>
          </w:tcPr>
          <w:p w:rsidR="006F2131" w:rsidRPr="0043626F" w:rsidRDefault="006F2131" w:rsidP="00DE0A63">
            <w:pPr>
              <w:rPr>
                <w:sz w:val="16"/>
              </w:rPr>
            </w:pPr>
            <w:r w:rsidRPr="0043626F">
              <w:rPr>
                <w:sz w:val="16"/>
              </w:rPr>
              <w:t>Honors English 9</w:t>
            </w:r>
          </w:p>
        </w:tc>
        <w:tc>
          <w:tcPr>
            <w:tcW w:w="2160" w:type="dxa"/>
            <w:shd w:val="clear" w:color="auto" w:fill="auto"/>
          </w:tcPr>
          <w:p w:rsidR="006F2131" w:rsidRPr="0043626F" w:rsidRDefault="006F2131" w:rsidP="00DE0A63">
            <w:pPr>
              <w:rPr>
                <w:sz w:val="16"/>
              </w:rPr>
            </w:pPr>
            <w:r w:rsidRPr="0043626F">
              <w:rPr>
                <w:sz w:val="16"/>
              </w:rPr>
              <w:t>Honors Civics/Economics</w:t>
            </w:r>
          </w:p>
        </w:tc>
        <w:tc>
          <w:tcPr>
            <w:tcW w:w="3150" w:type="dxa"/>
            <w:gridSpan w:val="2"/>
            <w:shd w:val="clear" w:color="auto" w:fill="auto"/>
          </w:tcPr>
          <w:p w:rsidR="006F2131" w:rsidRPr="0043626F" w:rsidRDefault="006F2131" w:rsidP="00DE0A63">
            <w:pPr>
              <w:rPr>
                <w:sz w:val="16"/>
              </w:rPr>
            </w:pPr>
            <w:r w:rsidRPr="0043626F">
              <w:rPr>
                <w:sz w:val="16"/>
              </w:rPr>
              <w:t>Elements of Writing</w:t>
            </w:r>
          </w:p>
        </w:tc>
      </w:tr>
      <w:tr w:rsidR="006F2131">
        <w:trPr>
          <w:trHeight w:val="182"/>
        </w:trPr>
        <w:tc>
          <w:tcPr>
            <w:tcW w:w="1962" w:type="dxa"/>
            <w:shd w:val="clear" w:color="auto" w:fill="auto"/>
          </w:tcPr>
          <w:p w:rsidR="006F2131" w:rsidRPr="0043626F" w:rsidRDefault="006F2131" w:rsidP="00DE0A63">
            <w:pPr>
              <w:rPr>
                <w:sz w:val="16"/>
              </w:rPr>
            </w:pPr>
            <w:r w:rsidRPr="0043626F">
              <w:rPr>
                <w:sz w:val="16"/>
              </w:rPr>
              <w:t>Honors English 10</w:t>
            </w:r>
          </w:p>
        </w:tc>
        <w:tc>
          <w:tcPr>
            <w:tcW w:w="2160" w:type="dxa"/>
            <w:shd w:val="clear" w:color="auto" w:fill="auto"/>
          </w:tcPr>
          <w:p w:rsidR="006F2131" w:rsidRPr="0043626F" w:rsidRDefault="00C53B24" w:rsidP="00DE0A63">
            <w:pPr>
              <w:rPr>
                <w:sz w:val="16"/>
              </w:rPr>
            </w:pPr>
            <w:r>
              <w:rPr>
                <w:sz w:val="16"/>
              </w:rPr>
              <w:t>Honors World</w:t>
            </w:r>
            <w:r w:rsidR="006F2131" w:rsidRPr="0043626F">
              <w:rPr>
                <w:sz w:val="16"/>
              </w:rPr>
              <w:t xml:space="preserve"> History</w:t>
            </w:r>
          </w:p>
        </w:tc>
        <w:tc>
          <w:tcPr>
            <w:tcW w:w="3150" w:type="dxa"/>
            <w:gridSpan w:val="2"/>
            <w:shd w:val="clear" w:color="auto" w:fill="auto"/>
          </w:tcPr>
          <w:p w:rsidR="006F2131" w:rsidRPr="0043626F" w:rsidRDefault="006F2131" w:rsidP="00DE0A63">
            <w:pPr>
              <w:rPr>
                <w:sz w:val="16"/>
              </w:rPr>
            </w:pPr>
            <w:r w:rsidRPr="0043626F">
              <w:rPr>
                <w:sz w:val="16"/>
              </w:rPr>
              <w:t>Integrated Communications</w:t>
            </w:r>
          </w:p>
        </w:tc>
      </w:tr>
      <w:tr w:rsidR="00387D1C">
        <w:trPr>
          <w:trHeight w:val="182"/>
        </w:trPr>
        <w:tc>
          <w:tcPr>
            <w:tcW w:w="1962" w:type="dxa"/>
            <w:shd w:val="clear" w:color="auto" w:fill="auto"/>
          </w:tcPr>
          <w:p w:rsidR="00387D1C" w:rsidRPr="0043626F" w:rsidRDefault="00387D1C" w:rsidP="00DE0A63">
            <w:pPr>
              <w:rPr>
                <w:sz w:val="16"/>
              </w:rPr>
            </w:pPr>
            <w:r w:rsidRPr="0043626F">
              <w:rPr>
                <w:sz w:val="16"/>
              </w:rPr>
              <w:t>Honors Literature 11</w:t>
            </w:r>
          </w:p>
        </w:tc>
        <w:tc>
          <w:tcPr>
            <w:tcW w:w="2160" w:type="dxa"/>
            <w:shd w:val="clear" w:color="auto" w:fill="auto"/>
          </w:tcPr>
          <w:p w:rsidR="00387D1C" w:rsidRPr="0043626F" w:rsidRDefault="00387D1C" w:rsidP="00DE0A63">
            <w:pPr>
              <w:rPr>
                <w:sz w:val="16"/>
              </w:rPr>
            </w:pPr>
            <w:proofErr w:type="gramStart"/>
            <w:r>
              <w:rPr>
                <w:sz w:val="16"/>
              </w:rPr>
              <w:t>H</w:t>
            </w:r>
            <w:r w:rsidRPr="0043626F">
              <w:rPr>
                <w:sz w:val="16"/>
              </w:rPr>
              <w:t xml:space="preserve">onors </w:t>
            </w:r>
            <w:r>
              <w:rPr>
                <w:sz w:val="16"/>
              </w:rPr>
              <w:t xml:space="preserve"> U.S</w:t>
            </w:r>
            <w:proofErr w:type="gramEnd"/>
            <w:r>
              <w:rPr>
                <w:sz w:val="16"/>
              </w:rPr>
              <w:t>. History</w:t>
            </w:r>
          </w:p>
        </w:tc>
        <w:tc>
          <w:tcPr>
            <w:tcW w:w="1440" w:type="dxa"/>
            <w:shd w:val="clear" w:color="auto" w:fill="auto"/>
          </w:tcPr>
          <w:p w:rsidR="00387D1C" w:rsidRPr="0043626F" w:rsidRDefault="00387D1C" w:rsidP="00DE0A63">
            <w:pPr>
              <w:rPr>
                <w:sz w:val="16"/>
              </w:rPr>
            </w:pPr>
            <w:r w:rsidRPr="0043626F">
              <w:rPr>
                <w:sz w:val="16"/>
              </w:rPr>
              <w:t>Drama</w:t>
            </w:r>
          </w:p>
        </w:tc>
        <w:tc>
          <w:tcPr>
            <w:tcW w:w="1710" w:type="dxa"/>
            <w:shd w:val="clear" w:color="auto" w:fill="auto"/>
          </w:tcPr>
          <w:p w:rsidR="00387D1C" w:rsidRPr="0043626F" w:rsidRDefault="00387D1C" w:rsidP="00DE0A63">
            <w:pPr>
              <w:rPr>
                <w:sz w:val="16"/>
              </w:rPr>
            </w:pPr>
            <w:r w:rsidRPr="0043626F">
              <w:rPr>
                <w:sz w:val="16"/>
              </w:rPr>
              <w:t>Journalism</w:t>
            </w:r>
          </w:p>
        </w:tc>
      </w:tr>
      <w:tr w:rsidR="00387D1C">
        <w:trPr>
          <w:trHeight w:val="188"/>
        </w:trPr>
        <w:tc>
          <w:tcPr>
            <w:tcW w:w="1962" w:type="dxa"/>
            <w:shd w:val="clear" w:color="auto" w:fill="auto"/>
          </w:tcPr>
          <w:p w:rsidR="00387D1C" w:rsidRPr="0043626F" w:rsidRDefault="00387D1C" w:rsidP="00DE0A63">
            <w:pPr>
              <w:rPr>
                <w:sz w:val="16"/>
              </w:rPr>
            </w:pPr>
            <w:r w:rsidRPr="0043626F">
              <w:rPr>
                <w:sz w:val="16"/>
              </w:rPr>
              <w:t>Honors Literature 12</w:t>
            </w:r>
          </w:p>
        </w:tc>
        <w:tc>
          <w:tcPr>
            <w:tcW w:w="2160" w:type="dxa"/>
            <w:shd w:val="clear" w:color="auto" w:fill="auto"/>
          </w:tcPr>
          <w:p w:rsidR="00387D1C" w:rsidRPr="0043626F" w:rsidRDefault="00387D1C" w:rsidP="00DE0A63">
            <w:pPr>
              <w:rPr>
                <w:sz w:val="16"/>
              </w:rPr>
            </w:pPr>
            <w:r>
              <w:rPr>
                <w:sz w:val="16"/>
              </w:rPr>
              <w:t>Honors U.S. History 2</w:t>
            </w:r>
          </w:p>
        </w:tc>
        <w:tc>
          <w:tcPr>
            <w:tcW w:w="1440" w:type="dxa"/>
            <w:shd w:val="clear" w:color="auto" w:fill="auto"/>
          </w:tcPr>
          <w:p w:rsidR="00387D1C" w:rsidRPr="0043626F" w:rsidRDefault="00387D1C" w:rsidP="00DE0A63">
            <w:pPr>
              <w:rPr>
                <w:sz w:val="16"/>
              </w:rPr>
            </w:pPr>
            <w:r>
              <w:rPr>
                <w:sz w:val="16"/>
              </w:rPr>
              <w:t>Applied Art</w:t>
            </w:r>
          </w:p>
        </w:tc>
        <w:tc>
          <w:tcPr>
            <w:tcW w:w="1710" w:type="dxa"/>
            <w:shd w:val="clear" w:color="auto" w:fill="auto"/>
          </w:tcPr>
          <w:p w:rsidR="00387D1C" w:rsidRPr="0043626F" w:rsidRDefault="00387D1C" w:rsidP="00DE0A63">
            <w:pPr>
              <w:rPr>
                <w:sz w:val="16"/>
              </w:rPr>
            </w:pPr>
            <w:r>
              <w:rPr>
                <w:sz w:val="16"/>
              </w:rPr>
              <w:t>Film &amp; Literature</w:t>
            </w:r>
          </w:p>
        </w:tc>
      </w:tr>
      <w:tr w:rsidR="00A672F4">
        <w:trPr>
          <w:trHeight w:val="182"/>
        </w:trPr>
        <w:tc>
          <w:tcPr>
            <w:tcW w:w="1962" w:type="dxa"/>
            <w:shd w:val="clear" w:color="auto" w:fill="auto"/>
          </w:tcPr>
          <w:p w:rsidR="00A672F4" w:rsidRPr="0043626F" w:rsidRDefault="00A672F4" w:rsidP="00DE0A63">
            <w:pPr>
              <w:rPr>
                <w:sz w:val="16"/>
              </w:rPr>
            </w:pPr>
            <w:r w:rsidRPr="0043626F">
              <w:rPr>
                <w:sz w:val="16"/>
              </w:rPr>
              <w:t xml:space="preserve">IB Literature </w:t>
            </w:r>
            <w:r>
              <w:rPr>
                <w:sz w:val="16"/>
              </w:rPr>
              <w:t>HL</w:t>
            </w:r>
          </w:p>
        </w:tc>
        <w:tc>
          <w:tcPr>
            <w:tcW w:w="2160" w:type="dxa"/>
            <w:shd w:val="clear" w:color="auto" w:fill="auto"/>
          </w:tcPr>
          <w:p w:rsidR="00A672F4" w:rsidRPr="0043626F" w:rsidRDefault="00A672F4" w:rsidP="00DE0A63">
            <w:pPr>
              <w:rPr>
                <w:sz w:val="16"/>
              </w:rPr>
            </w:pPr>
            <w:r w:rsidRPr="0043626F">
              <w:rPr>
                <w:sz w:val="16"/>
              </w:rPr>
              <w:t>IB History HL</w:t>
            </w:r>
          </w:p>
        </w:tc>
        <w:tc>
          <w:tcPr>
            <w:tcW w:w="1440" w:type="dxa"/>
            <w:shd w:val="clear" w:color="auto" w:fill="auto"/>
          </w:tcPr>
          <w:p w:rsidR="00A672F4" w:rsidRPr="0043626F" w:rsidRDefault="00A672F4" w:rsidP="002A3E56">
            <w:pPr>
              <w:rPr>
                <w:sz w:val="16"/>
              </w:rPr>
            </w:pPr>
            <w:r w:rsidRPr="0043626F">
              <w:rPr>
                <w:sz w:val="16"/>
              </w:rPr>
              <w:t>Print Media 1 &amp; 2</w:t>
            </w:r>
          </w:p>
        </w:tc>
        <w:tc>
          <w:tcPr>
            <w:tcW w:w="1710" w:type="dxa"/>
            <w:shd w:val="clear" w:color="auto" w:fill="auto"/>
          </w:tcPr>
          <w:p w:rsidR="00A672F4" w:rsidRPr="0043626F" w:rsidRDefault="00A672F4" w:rsidP="00DE0A63">
            <w:pPr>
              <w:rPr>
                <w:sz w:val="16"/>
              </w:rPr>
            </w:pPr>
            <w:r w:rsidRPr="0043626F">
              <w:rPr>
                <w:sz w:val="16"/>
              </w:rPr>
              <w:t>Cultural Expression</w:t>
            </w:r>
          </w:p>
        </w:tc>
      </w:tr>
      <w:tr w:rsidR="005602EE">
        <w:trPr>
          <w:trHeight w:val="212"/>
        </w:trPr>
        <w:tc>
          <w:tcPr>
            <w:tcW w:w="1962" w:type="dxa"/>
            <w:shd w:val="solid" w:color="DBE5F1" w:themeColor="accent1" w:themeTint="33" w:fill="auto"/>
          </w:tcPr>
          <w:p w:rsidR="005602EE" w:rsidRPr="00532C53" w:rsidRDefault="005602EE" w:rsidP="00DE0A63">
            <w:pPr>
              <w:rPr>
                <w:b/>
                <w:sz w:val="18"/>
              </w:rPr>
            </w:pPr>
            <w:r w:rsidRPr="00532C53">
              <w:rPr>
                <w:b/>
                <w:sz w:val="18"/>
              </w:rPr>
              <w:t>MATH</w:t>
            </w:r>
          </w:p>
        </w:tc>
        <w:tc>
          <w:tcPr>
            <w:tcW w:w="2160" w:type="dxa"/>
            <w:shd w:val="solid" w:color="DBE5F1" w:themeColor="accent1" w:themeTint="33" w:fill="auto"/>
          </w:tcPr>
          <w:p w:rsidR="005602EE" w:rsidRPr="00532C53" w:rsidRDefault="005602EE" w:rsidP="00DE0A63">
            <w:pPr>
              <w:rPr>
                <w:b/>
                <w:sz w:val="18"/>
              </w:rPr>
            </w:pPr>
            <w:r w:rsidRPr="00532C53">
              <w:rPr>
                <w:b/>
                <w:sz w:val="18"/>
              </w:rPr>
              <w:t>SCIENCE</w:t>
            </w:r>
          </w:p>
        </w:tc>
        <w:tc>
          <w:tcPr>
            <w:tcW w:w="1440" w:type="dxa"/>
            <w:shd w:val="clear" w:color="auto" w:fill="auto"/>
          </w:tcPr>
          <w:p w:rsidR="005602EE" w:rsidRPr="0043626F" w:rsidRDefault="005602EE" w:rsidP="00DE0A63">
            <w:pPr>
              <w:rPr>
                <w:sz w:val="16"/>
              </w:rPr>
            </w:pPr>
            <w:r w:rsidRPr="0043626F">
              <w:rPr>
                <w:sz w:val="16"/>
              </w:rPr>
              <w:t>Photography 1 &amp; 2</w:t>
            </w:r>
          </w:p>
        </w:tc>
        <w:tc>
          <w:tcPr>
            <w:tcW w:w="1710" w:type="dxa"/>
            <w:shd w:val="clear" w:color="auto" w:fill="auto"/>
          </w:tcPr>
          <w:p w:rsidR="005602EE" w:rsidRPr="0043626F" w:rsidRDefault="005602EE" w:rsidP="00DE0A63">
            <w:pPr>
              <w:rPr>
                <w:sz w:val="16"/>
              </w:rPr>
            </w:pPr>
            <w:r>
              <w:rPr>
                <w:sz w:val="16"/>
              </w:rPr>
              <w:t>Visual Communications</w:t>
            </w:r>
          </w:p>
        </w:tc>
      </w:tr>
      <w:tr w:rsidR="00387D1C">
        <w:trPr>
          <w:trHeight w:val="182"/>
        </w:trPr>
        <w:tc>
          <w:tcPr>
            <w:tcW w:w="1962" w:type="dxa"/>
            <w:shd w:val="clear" w:color="auto" w:fill="auto"/>
          </w:tcPr>
          <w:p w:rsidR="00387D1C" w:rsidRPr="0043626F" w:rsidRDefault="00387D1C" w:rsidP="00DE0A63">
            <w:pPr>
              <w:rPr>
                <w:sz w:val="16"/>
              </w:rPr>
            </w:pPr>
            <w:r w:rsidRPr="0043626F">
              <w:rPr>
                <w:sz w:val="16"/>
              </w:rPr>
              <w:t>Honors Algebra I</w:t>
            </w:r>
          </w:p>
        </w:tc>
        <w:tc>
          <w:tcPr>
            <w:tcW w:w="2160" w:type="dxa"/>
            <w:shd w:val="clear" w:color="auto" w:fill="auto"/>
          </w:tcPr>
          <w:p w:rsidR="00387D1C" w:rsidRPr="0043626F" w:rsidRDefault="00387D1C" w:rsidP="00DE0A63">
            <w:pPr>
              <w:rPr>
                <w:sz w:val="16"/>
              </w:rPr>
            </w:pPr>
            <w:r w:rsidRPr="0043626F">
              <w:rPr>
                <w:sz w:val="16"/>
              </w:rPr>
              <w:t>Honors Integrated Science</w:t>
            </w:r>
          </w:p>
        </w:tc>
        <w:tc>
          <w:tcPr>
            <w:tcW w:w="3150" w:type="dxa"/>
            <w:gridSpan w:val="2"/>
            <w:shd w:val="clear" w:color="auto" w:fill="auto"/>
          </w:tcPr>
          <w:p w:rsidR="00387D1C" w:rsidRPr="0043626F" w:rsidRDefault="00A672F4" w:rsidP="00DE0A63">
            <w:pPr>
              <w:rPr>
                <w:sz w:val="16"/>
              </w:rPr>
            </w:pPr>
            <w:r>
              <w:rPr>
                <w:sz w:val="16"/>
              </w:rPr>
              <w:t>Programs, Apps, and Creating Media</w:t>
            </w:r>
          </w:p>
        </w:tc>
      </w:tr>
      <w:tr w:rsidR="00387D1C">
        <w:trPr>
          <w:trHeight w:val="212"/>
        </w:trPr>
        <w:tc>
          <w:tcPr>
            <w:tcW w:w="1962" w:type="dxa"/>
            <w:shd w:val="clear" w:color="auto" w:fill="auto"/>
          </w:tcPr>
          <w:p w:rsidR="00387D1C" w:rsidRPr="0043626F" w:rsidRDefault="00387D1C" w:rsidP="00DE0A63">
            <w:pPr>
              <w:rPr>
                <w:sz w:val="16"/>
              </w:rPr>
            </w:pPr>
            <w:r w:rsidRPr="0043626F">
              <w:rPr>
                <w:sz w:val="16"/>
              </w:rPr>
              <w:t xml:space="preserve">Honors </w:t>
            </w:r>
            <w:proofErr w:type="gramStart"/>
            <w:r w:rsidRPr="0043626F">
              <w:rPr>
                <w:sz w:val="16"/>
              </w:rPr>
              <w:t xml:space="preserve">Geometry  </w:t>
            </w:r>
            <w:proofErr w:type="gramEnd"/>
          </w:p>
        </w:tc>
        <w:tc>
          <w:tcPr>
            <w:tcW w:w="2160" w:type="dxa"/>
            <w:shd w:val="clear" w:color="auto" w:fill="auto"/>
          </w:tcPr>
          <w:p w:rsidR="00387D1C" w:rsidRPr="0043626F" w:rsidRDefault="00387D1C" w:rsidP="00DE0A63">
            <w:pPr>
              <w:rPr>
                <w:sz w:val="16"/>
              </w:rPr>
            </w:pPr>
            <w:r w:rsidRPr="0043626F">
              <w:rPr>
                <w:sz w:val="16"/>
              </w:rPr>
              <w:t>Honors Biology</w:t>
            </w:r>
          </w:p>
        </w:tc>
        <w:tc>
          <w:tcPr>
            <w:tcW w:w="3150" w:type="dxa"/>
            <w:gridSpan w:val="2"/>
            <w:shd w:val="clear" w:color="auto" w:fill="auto"/>
          </w:tcPr>
          <w:p w:rsidR="00387D1C" w:rsidRPr="004F793D" w:rsidRDefault="00387D1C" w:rsidP="00DE0A63">
            <w:pPr>
              <w:rPr>
                <w:sz w:val="18"/>
              </w:rPr>
            </w:pPr>
            <w:r w:rsidRPr="0043626F">
              <w:rPr>
                <w:sz w:val="16"/>
              </w:rPr>
              <w:t>Research and Writing</w:t>
            </w:r>
          </w:p>
        </w:tc>
      </w:tr>
      <w:tr w:rsidR="00387D1C">
        <w:trPr>
          <w:trHeight w:val="197"/>
        </w:trPr>
        <w:tc>
          <w:tcPr>
            <w:tcW w:w="1962" w:type="dxa"/>
            <w:shd w:val="clear" w:color="auto" w:fill="auto"/>
          </w:tcPr>
          <w:p w:rsidR="00387D1C" w:rsidRPr="0043626F" w:rsidRDefault="00387D1C" w:rsidP="00DE0A63">
            <w:pPr>
              <w:rPr>
                <w:sz w:val="16"/>
              </w:rPr>
            </w:pPr>
            <w:r w:rsidRPr="0043626F">
              <w:rPr>
                <w:sz w:val="16"/>
              </w:rPr>
              <w:t>Honors Algebra 2</w:t>
            </w:r>
          </w:p>
        </w:tc>
        <w:tc>
          <w:tcPr>
            <w:tcW w:w="2160" w:type="dxa"/>
            <w:shd w:val="clear" w:color="auto" w:fill="auto"/>
          </w:tcPr>
          <w:p w:rsidR="00387D1C" w:rsidRPr="0043626F" w:rsidRDefault="00387D1C" w:rsidP="00DE0A63">
            <w:pPr>
              <w:rPr>
                <w:sz w:val="16"/>
              </w:rPr>
            </w:pPr>
            <w:r w:rsidRPr="0043626F">
              <w:rPr>
                <w:sz w:val="16"/>
              </w:rPr>
              <w:t>Honors Chemistry</w:t>
            </w:r>
          </w:p>
        </w:tc>
        <w:tc>
          <w:tcPr>
            <w:tcW w:w="3150" w:type="dxa"/>
            <w:gridSpan w:val="2"/>
            <w:shd w:val="solid" w:color="DBE5F1" w:themeColor="accent1" w:themeTint="33" w:fill="auto"/>
          </w:tcPr>
          <w:p w:rsidR="00387D1C" w:rsidRPr="00532C53" w:rsidRDefault="00387D1C" w:rsidP="00DE0A63">
            <w:pPr>
              <w:rPr>
                <w:b/>
                <w:sz w:val="18"/>
              </w:rPr>
            </w:pPr>
            <w:r w:rsidRPr="00532C53">
              <w:rPr>
                <w:b/>
                <w:sz w:val="18"/>
              </w:rPr>
              <w:t>STEM PATHWAY</w:t>
            </w:r>
          </w:p>
        </w:tc>
      </w:tr>
      <w:tr w:rsidR="00387D1C">
        <w:trPr>
          <w:trHeight w:val="182"/>
        </w:trPr>
        <w:tc>
          <w:tcPr>
            <w:tcW w:w="1962" w:type="dxa"/>
            <w:shd w:val="clear" w:color="auto" w:fill="auto"/>
          </w:tcPr>
          <w:p w:rsidR="00387D1C" w:rsidRPr="0043626F" w:rsidRDefault="00387D1C" w:rsidP="00DE0A63">
            <w:pPr>
              <w:rPr>
                <w:sz w:val="16"/>
              </w:rPr>
            </w:pPr>
            <w:r w:rsidRPr="0043626F">
              <w:rPr>
                <w:sz w:val="16"/>
              </w:rPr>
              <w:t xml:space="preserve">Honors </w:t>
            </w:r>
            <w:proofErr w:type="spellStart"/>
            <w:r w:rsidRPr="0043626F">
              <w:rPr>
                <w:sz w:val="16"/>
              </w:rPr>
              <w:t>Precalculus</w:t>
            </w:r>
            <w:proofErr w:type="spellEnd"/>
          </w:p>
        </w:tc>
        <w:tc>
          <w:tcPr>
            <w:tcW w:w="2160" w:type="dxa"/>
            <w:shd w:val="clear" w:color="auto" w:fill="auto"/>
          </w:tcPr>
          <w:p w:rsidR="00387D1C" w:rsidRPr="0043626F" w:rsidRDefault="00387D1C" w:rsidP="00DE0A63">
            <w:pPr>
              <w:rPr>
                <w:sz w:val="16"/>
              </w:rPr>
            </w:pPr>
            <w:r w:rsidRPr="0043626F">
              <w:rPr>
                <w:sz w:val="16"/>
              </w:rPr>
              <w:t>Honors Physics</w:t>
            </w:r>
          </w:p>
        </w:tc>
        <w:tc>
          <w:tcPr>
            <w:tcW w:w="3150" w:type="dxa"/>
            <w:gridSpan w:val="2"/>
            <w:shd w:val="clear" w:color="auto" w:fill="auto"/>
          </w:tcPr>
          <w:p w:rsidR="00387D1C" w:rsidRPr="0043626F" w:rsidRDefault="00387D1C" w:rsidP="00C53B24">
            <w:pPr>
              <w:rPr>
                <w:sz w:val="16"/>
              </w:rPr>
            </w:pPr>
            <w:r w:rsidRPr="0043626F">
              <w:rPr>
                <w:sz w:val="16"/>
              </w:rPr>
              <w:t>Design</w:t>
            </w:r>
            <w:r>
              <w:rPr>
                <w:sz w:val="16"/>
              </w:rPr>
              <w:t xml:space="preserve"> and Engineering</w:t>
            </w:r>
          </w:p>
        </w:tc>
      </w:tr>
      <w:tr w:rsidR="00387D1C">
        <w:trPr>
          <w:trHeight w:val="224"/>
        </w:trPr>
        <w:tc>
          <w:tcPr>
            <w:tcW w:w="1962" w:type="dxa"/>
            <w:shd w:val="clear" w:color="auto" w:fill="auto"/>
          </w:tcPr>
          <w:p w:rsidR="00387D1C" w:rsidRPr="0043626F" w:rsidRDefault="00387D1C" w:rsidP="00DE0A63">
            <w:pPr>
              <w:rPr>
                <w:sz w:val="16"/>
              </w:rPr>
            </w:pPr>
            <w:r w:rsidRPr="0043626F">
              <w:rPr>
                <w:sz w:val="16"/>
              </w:rPr>
              <w:t>IB Math SL</w:t>
            </w:r>
          </w:p>
        </w:tc>
        <w:tc>
          <w:tcPr>
            <w:tcW w:w="2160" w:type="dxa"/>
            <w:shd w:val="clear" w:color="auto" w:fill="auto"/>
          </w:tcPr>
          <w:p w:rsidR="00387D1C" w:rsidRPr="0043626F" w:rsidRDefault="00387D1C" w:rsidP="00C53B24">
            <w:pPr>
              <w:rPr>
                <w:sz w:val="16"/>
              </w:rPr>
            </w:pPr>
            <w:r>
              <w:rPr>
                <w:sz w:val="16"/>
              </w:rPr>
              <w:t xml:space="preserve">Honors </w:t>
            </w:r>
            <w:r w:rsidRPr="0043626F">
              <w:rPr>
                <w:sz w:val="16"/>
              </w:rPr>
              <w:t xml:space="preserve">Anatomy </w:t>
            </w:r>
          </w:p>
        </w:tc>
        <w:tc>
          <w:tcPr>
            <w:tcW w:w="3150" w:type="dxa"/>
            <w:gridSpan w:val="2"/>
            <w:shd w:val="clear" w:color="auto" w:fill="auto"/>
          </w:tcPr>
          <w:p w:rsidR="00387D1C" w:rsidRPr="0043626F" w:rsidRDefault="00387D1C" w:rsidP="00C53B24">
            <w:pPr>
              <w:rPr>
                <w:sz w:val="16"/>
              </w:rPr>
            </w:pPr>
            <w:r>
              <w:rPr>
                <w:sz w:val="16"/>
              </w:rPr>
              <w:t>Technological Design</w:t>
            </w:r>
          </w:p>
        </w:tc>
      </w:tr>
      <w:tr w:rsidR="00387D1C">
        <w:trPr>
          <w:trHeight w:val="197"/>
        </w:trPr>
        <w:tc>
          <w:tcPr>
            <w:tcW w:w="1962" w:type="dxa"/>
            <w:shd w:val="clear" w:color="auto" w:fill="auto"/>
          </w:tcPr>
          <w:p w:rsidR="00387D1C" w:rsidRPr="0043626F" w:rsidRDefault="00387D1C" w:rsidP="00DE0A63">
            <w:pPr>
              <w:rPr>
                <w:sz w:val="16"/>
              </w:rPr>
            </w:pPr>
            <w:r w:rsidRPr="0043626F">
              <w:rPr>
                <w:sz w:val="16"/>
              </w:rPr>
              <w:t>IB Math HL</w:t>
            </w:r>
          </w:p>
        </w:tc>
        <w:tc>
          <w:tcPr>
            <w:tcW w:w="2160" w:type="dxa"/>
            <w:shd w:val="clear" w:color="auto" w:fill="auto"/>
          </w:tcPr>
          <w:p w:rsidR="00387D1C" w:rsidRPr="0043626F" w:rsidRDefault="00387D1C" w:rsidP="00DE0A63">
            <w:pPr>
              <w:rPr>
                <w:sz w:val="16"/>
              </w:rPr>
            </w:pPr>
            <w:r w:rsidRPr="0043626F">
              <w:rPr>
                <w:sz w:val="16"/>
              </w:rPr>
              <w:t>IB Chemistry SL</w:t>
            </w:r>
            <w:r>
              <w:rPr>
                <w:sz w:val="16"/>
              </w:rPr>
              <w:t xml:space="preserve"> </w:t>
            </w:r>
          </w:p>
        </w:tc>
        <w:tc>
          <w:tcPr>
            <w:tcW w:w="3150" w:type="dxa"/>
            <w:gridSpan w:val="2"/>
            <w:shd w:val="clear" w:color="auto" w:fill="auto"/>
          </w:tcPr>
          <w:p w:rsidR="00387D1C" w:rsidRPr="004F793D" w:rsidRDefault="00387D1C" w:rsidP="00DE0A63">
            <w:pPr>
              <w:rPr>
                <w:sz w:val="18"/>
              </w:rPr>
            </w:pPr>
            <w:r w:rsidRPr="0043626F">
              <w:rPr>
                <w:sz w:val="16"/>
              </w:rPr>
              <w:t>IB Design Tech SL</w:t>
            </w:r>
          </w:p>
        </w:tc>
      </w:tr>
      <w:tr w:rsidR="00387D1C">
        <w:trPr>
          <w:trHeight w:val="212"/>
        </w:trPr>
        <w:tc>
          <w:tcPr>
            <w:tcW w:w="1962" w:type="dxa"/>
            <w:shd w:val="clear" w:color="auto" w:fill="auto"/>
          </w:tcPr>
          <w:p w:rsidR="00387D1C" w:rsidRPr="004F793D" w:rsidRDefault="00387D1C" w:rsidP="00DE0A63">
            <w:pPr>
              <w:rPr>
                <w:sz w:val="18"/>
              </w:rPr>
            </w:pPr>
          </w:p>
        </w:tc>
        <w:tc>
          <w:tcPr>
            <w:tcW w:w="2160" w:type="dxa"/>
            <w:shd w:val="clear" w:color="auto" w:fill="auto"/>
          </w:tcPr>
          <w:p w:rsidR="00387D1C" w:rsidRPr="004F793D" w:rsidRDefault="00387D1C" w:rsidP="00DE0A63">
            <w:pPr>
              <w:rPr>
                <w:sz w:val="18"/>
              </w:rPr>
            </w:pPr>
          </w:p>
        </w:tc>
        <w:tc>
          <w:tcPr>
            <w:tcW w:w="3150" w:type="dxa"/>
            <w:gridSpan w:val="2"/>
            <w:shd w:val="clear" w:color="auto" w:fill="auto"/>
          </w:tcPr>
          <w:p w:rsidR="00387D1C" w:rsidRPr="004F793D" w:rsidRDefault="00387D1C" w:rsidP="00DE0A63">
            <w:pPr>
              <w:rPr>
                <w:sz w:val="18"/>
              </w:rPr>
            </w:pPr>
            <w:r>
              <w:rPr>
                <w:sz w:val="18"/>
              </w:rPr>
              <w:t>AP Computer Science Principles</w:t>
            </w:r>
          </w:p>
        </w:tc>
      </w:tr>
      <w:tr w:rsidR="00387D1C">
        <w:trPr>
          <w:trHeight w:val="425"/>
        </w:trPr>
        <w:tc>
          <w:tcPr>
            <w:tcW w:w="1962" w:type="dxa"/>
            <w:shd w:val="solid" w:color="DBE5F1" w:themeColor="accent1" w:themeTint="33" w:fill="auto"/>
          </w:tcPr>
          <w:p w:rsidR="00387D1C" w:rsidRPr="00532C53" w:rsidRDefault="00387D1C" w:rsidP="00DE0A63">
            <w:pPr>
              <w:rPr>
                <w:b/>
                <w:sz w:val="18"/>
              </w:rPr>
            </w:pPr>
            <w:r>
              <w:rPr>
                <w:b/>
                <w:sz w:val="18"/>
              </w:rPr>
              <w:t xml:space="preserve">WORLD </w:t>
            </w:r>
            <w:r w:rsidRPr="00532C53">
              <w:rPr>
                <w:b/>
                <w:sz w:val="18"/>
              </w:rPr>
              <w:t>LANGUAGE</w:t>
            </w:r>
          </w:p>
        </w:tc>
        <w:tc>
          <w:tcPr>
            <w:tcW w:w="2160" w:type="dxa"/>
            <w:shd w:val="solid" w:color="DBE5F1" w:themeColor="accent1" w:themeTint="33" w:fill="auto"/>
          </w:tcPr>
          <w:p w:rsidR="00387D1C" w:rsidRPr="00532C53" w:rsidRDefault="00387D1C" w:rsidP="00DE0A63">
            <w:pPr>
              <w:rPr>
                <w:b/>
                <w:sz w:val="18"/>
              </w:rPr>
            </w:pPr>
            <w:r w:rsidRPr="00532C53">
              <w:rPr>
                <w:b/>
                <w:sz w:val="18"/>
              </w:rPr>
              <w:t>OTHER GRADUATION REQUIREMENTS</w:t>
            </w:r>
          </w:p>
        </w:tc>
        <w:tc>
          <w:tcPr>
            <w:tcW w:w="3150" w:type="dxa"/>
            <w:gridSpan w:val="2"/>
            <w:shd w:val="solid" w:color="DBE5F1" w:themeColor="accent1" w:themeTint="33" w:fill="auto"/>
          </w:tcPr>
          <w:p w:rsidR="00387D1C" w:rsidRPr="00532C53" w:rsidRDefault="00387D1C" w:rsidP="00DE0A63">
            <w:pPr>
              <w:rPr>
                <w:b/>
                <w:sz w:val="18"/>
              </w:rPr>
            </w:pPr>
            <w:r w:rsidRPr="00532C53">
              <w:rPr>
                <w:b/>
                <w:sz w:val="18"/>
              </w:rPr>
              <w:t>OTHER ELECTIVES</w:t>
            </w:r>
          </w:p>
        </w:tc>
      </w:tr>
      <w:tr w:rsidR="00387D1C">
        <w:trPr>
          <w:trHeight w:val="242"/>
        </w:trPr>
        <w:tc>
          <w:tcPr>
            <w:tcW w:w="1962" w:type="dxa"/>
            <w:shd w:val="clear" w:color="auto" w:fill="auto"/>
          </w:tcPr>
          <w:p w:rsidR="00387D1C" w:rsidRPr="0043626F" w:rsidRDefault="00387D1C" w:rsidP="00DE0A63">
            <w:pPr>
              <w:rPr>
                <w:sz w:val="16"/>
              </w:rPr>
            </w:pPr>
            <w:r w:rsidRPr="0043626F">
              <w:rPr>
                <w:sz w:val="16"/>
              </w:rPr>
              <w:t>Honors Spanish 1-4</w:t>
            </w:r>
          </w:p>
        </w:tc>
        <w:tc>
          <w:tcPr>
            <w:tcW w:w="2160" w:type="dxa"/>
            <w:shd w:val="clear" w:color="auto" w:fill="auto"/>
          </w:tcPr>
          <w:p w:rsidR="00387D1C" w:rsidRPr="0043626F" w:rsidRDefault="00387D1C" w:rsidP="00DE0A63">
            <w:pPr>
              <w:rPr>
                <w:sz w:val="16"/>
              </w:rPr>
            </w:pPr>
            <w:r w:rsidRPr="0043626F">
              <w:rPr>
                <w:sz w:val="16"/>
              </w:rPr>
              <w:t>PE 1 &amp; 2</w:t>
            </w:r>
          </w:p>
        </w:tc>
        <w:tc>
          <w:tcPr>
            <w:tcW w:w="1440" w:type="dxa"/>
            <w:shd w:val="clear" w:color="auto" w:fill="auto"/>
          </w:tcPr>
          <w:p w:rsidR="00387D1C" w:rsidRPr="0043626F" w:rsidRDefault="00387D1C" w:rsidP="00387D1C">
            <w:pPr>
              <w:rPr>
                <w:sz w:val="16"/>
              </w:rPr>
            </w:pPr>
            <w:r w:rsidRPr="0043626F">
              <w:rPr>
                <w:sz w:val="16"/>
              </w:rPr>
              <w:t xml:space="preserve">Psychology </w:t>
            </w:r>
          </w:p>
        </w:tc>
        <w:tc>
          <w:tcPr>
            <w:tcW w:w="1710" w:type="dxa"/>
            <w:shd w:val="clear" w:color="auto" w:fill="auto"/>
          </w:tcPr>
          <w:p w:rsidR="00387D1C" w:rsidRPr="0043626F" w:rsidRDefault="005602EE" w:rsidP="005602EE">
            <w:pPr>
              <w:rPr>
                <w:sz w:val="16"/>
              </w:rPr>
            </w:pPr>
            <w:r>
              <w:rPr>
                <w:sz w:val="16"/>
              </w:rPr>
              <w:t>Positive Psych.</w:t>
            </w:r>
          </w:p>
        </w:tc>
      </w:tr>
      <w:tr w:rsidR="00387D1C">
        <w:trPr>
          <w:trHeight w:val="179"/>
        </w:trPr>
        <w:tc>
          <w:tcPr>
            <w:tcW w:w="1962" w:type="dxa"/>
            <w:shd w:val="clear" w:color="auto" w:fill="auto"/>
          </w:tcPr>
          <w:p w:rsidR="00387D1C" w:rsidRPr="0043626F" w:rsidRDefault="00387D1C" w:rsidP="00DE0A63">
            <w:pPr>
              <w:rPr>
                <w:sz w:val="16"/>
              </w:rPr>
            </w:pPr>
            <w:r w:rsidRPr="0043626F">
              <w:rPr>
                <w:sz w:val="16"/>
              </w:rPr>
              <w:t>IB Spanish SL</w:t>
            </w:r>
          </w:p>
        </w:tc>
        <w:tc>
          <w:tcPr>
            <w:tcW w:w="2160" w:type="dxa"/>
            <w:shd w:val="clear" w:color="auto" w:fill="auto"/>
          </w:tcPr>
          <w:p w:rsidR="00387D1C" w:rsidRPr="0043626F" w:rsidRDefault="00387D1C" w:rsidP="00DE0A63">
            <w:pPr>
              <w:rPr>
                <w:sz w:val="16"/>
              </w:rPr>
            </w:pPr>
            <w:r w:rsidRPr="0043626F">
              <w:rPr>
                <w:sz w:val="16"/>
              </w:rPr>
              <w:t>Health</w:t>
            </w:r>
          </w:p>
        </w:tc>
        <w:tc>
          <w:tcPr>
            <w:tcW w:w="1440" w:type="dxa"/>
            <w:shd w:val="clear" w:color="auto" w:fill="auto"/>
          </w:tcPr>
          <w:p w:rsidR="00387D1C" w:rsidRPr="0043626F" w:rsidRDefault="005602EE" w:rsidP="00DE0A63">
            <w:pPr>
              <w:rPr>
                <w:sz w:val="16"/>
              </w:rPr>
            </w:pPr>
            <w:r w:rsidRPr="0043626F">
              <w:rPr>
                <w:sz w:val="16"/>
              </w:rPr>
              <w:t>Criminal Justice</w:t>
            </w:r>
          </w:p>
        </w:tc>
        <w:tc>
          <w:tcPr>
            <w:tcW w:w="1710" w:type="dxa"/>
            <w:shd w:val="clear" w:color="auto" w:fill="auto"/>
          </w:tcPr>
          <w:p w:rsidR="00387D1C" w:rsidRPr="0043626F" w:rsidRDefault="00387D1C" w:rsidP="00DE0A63">
            <w:pPr>
              <w:rPr>
                <w:sz w:val="16"/>
              </w:rPr>
            </w:pPr>
            <w:r>
              <w:rPr>
                <w:sz w:val="16"/>
              </w:rPr>
              <w:t>Lifetime Fitness</w:t>
            </w:r>
          </w:p>
        </w:tc>
      </w:tr>
      <w:tr w:rsidR="00387D1C">
        <w:trPr>
          <w:trHeight w:val="161"/>
        </w:trPr>
        <w:tc>
          <w:tcPr>
            <w:tcW w:w="1962" w:type="dxa"/>
            <w:shd w:val="clear" w:color="auto" w:fill="auto"/>
          </w:tcPr>
          <w:p w:rsidR="00387D1C" w:rsidRPr="00387D1C" w:rsidRDefault="00387D1C" w:rsidP="00DE0A63">
            <w:pPr>
              <w:rPr>
                <w:sz w:val="16"/>
              </w:rPr>
            </w:pPr>
            <w:r w:rsidRPr="00387D1C">
              <w:rPr>
                <w:sz w:val="16"/>
              </w:rPr>
              <w:t>IB Spanish HL</w:t>
            </w:r>
          </w:p>
        </w:tc>
        <w:tc>
          <w:tcPr>
            <w:tcW w:w="2160" w:type="dxa"/>
            <w:shd w:val="clear" w:color="auto" w:fill="auto"/>
          </w:tcPr>
          <w:p w:rsidR="00387D1C" w:rsidRPr="0043626F" w:rsidRDefault="00387D1C" w:rsidP="00DE0A63">
            <w:pPr>
              <w:rPr>
                <w:sz w:val="16"/>
              </w:rPr>
            </w:pPr>
            <w:r w:rsidRPr="0043626F">
              <w:rPr>
                <w:sz w:val="16"/>
              </w:rPr>
              <w:t>T</w:t>
            </w:r>
            <w:r w:rsidR="00440BA3">
              <w:rPr>
                <w:sz w:val="16"/>
              </w:rPr>
              <w:t>heory of Knowledge</w:t>
            </w:r>
          </w:p>
        </w:tc>
        <w:tc>
          <w:tcPr>
            <w:tcW w:w="1440" w:type="dxa"/>
            <w:shd w:val="clear" w:color="auto" w:fill="auto"/>
          </w:tcPr>
          <w:p w:rsidR="00387D1C" w:rsidRPr="0043626F" w:rsidRDefault="005602EE" w:rsidP="00A672F4">
            <w:pPr>
              <w:rPr>
                <w:sz w:val="16"/>
              </w:rPr>
            </w:pPr>
            <w:r w:rsidRPr="0043626F">
              <w:rPr>
                <w:sz w:val="16"/>
              </w:rPr>
              <w:t>Sociology</w:t>
            </w:r>
          </w:p>
        </w:tc>
        <w:tc>
          <w:tcPr>
            <w:tcW w:w="1710" w:type="dxa"/>
            <w:shd w:val="clear" w:color="auto" w:fill="auto"/>
          </w:tcPr>
          <w:p w:rsidR="00387D1C" w:rsidRPr="0043626F" w:rsidRDefault="00387D1C" w:rsidP="00DE0A63">
            <w:pPr>
              <w:rPr>
                <w:sz w:val="16"/>
              </w:rPr>
            </w:pPr>
            <w:r>
              <w:rPr>
                <w:sz w:val="16"/>
              </w:rPr>
              <w:t>Swim Conditioning</w:t>
            </w:r>
          </w:p>
        </w:tc>
      </w:tr>
      <w:tr w:rsidR="00387D1C">
        <w:trPr>
          <w:trHeight w:val="197"/>
        </w:trPr>
        <w:tc>
          <w:tcPr>
            <w:tcW w:w="4122" w:type="dxa"/>
            <w:gridSpan w:val="2"/>
            <w:shd w:val="solid" w:color="DBE5F1" w:themeColor="accent1" w:themeTint="33" w:fill="auto"/>
          </w:tcPr>
          <w:p w:rsidR="00387D1C" w:rsidRPr="00387D1C" w:rsidRDefault="00387D1C" w:rsidP="00387D1C">
            <w:pPr>
              <w:jc w:val="center"/>
              <w:rPr>
                <w:b/>
                <w:sz w:val="16"/>
              </w:rPr>
            </w:pPr>
            <w:r w:rsidRPr="00387D1C">
              <w:rPr>
                <w:b/>
                <w:sz w:val="16"/>
              </w:rPr>
              <w:t>DUAL ENROLLMENT COURSES OFFERED</w:t>
            </w:r>
          </w:p>
          <w:p w:rsidR="00387D1C" w:rsidRPr="00387D1C" w:rsidRDefault="00387D1C" w:rsidP="00387D1C">
            <w:pPr>
              <w:jc w:val="center"/>
              <w:rPr>
                <w:b/>
                <w:sz w:val="16"/>
              </w:rPr>
            </w:pPr>
            <w:r w:rsidRPr="00387D1C">
              <w:rPr>
                <w:b/>
                <w:sz w:val="16"/>
              </w:rPr>
              <w:t>(DELAWARE TECHNICAL AND COMM. COLLEGE)</w:t>
            </w:r>
          </w:p>
        </w:tc>
        <w:tc>
          <w:tcPr>
            <w:tcW w:w="1440" w:type="dxa"/>
            <w:shd w:val="clear" w:color="auto" w:fill="auto"/>
          </w:tcPr>
          <w:p w:rsidR="00387D1C" w:rsidRPr="0043626F" w:rsidRDefault="005602EE" w:rsidP="005602EE">
            <w:pPr>
              <w:rPr>
                <w:sz w:val="16"/>
              </w:rPr>
            </w:pPr>
            <w:r>
              <w:rPr>
                <w:sz w:val="16"/>
              </w:rPr>
              <w:t xml:space="preserve">Academic Seminar </w:t>
            </w:r>
          </w:p>
        </w:tc>
        <w:tc>
          <w:tcPr>
            <w:tcW w:w="1710" w:type="dxa"/>
            <w:shd w:val="clear" w:color="auto" w:fill="auto"/>
          </w:tcPr>
          <w:p w:rsidR="00387D1C" w:rsidRPr="0043626F" w:rsidRDefault="005602EE" w:rsidP="005602EE">
            <w:pPr>
              <w:rPr>
                <w:sz w:val="16"/>
              </w:rPr>
            </w:pPr>
            <w:r w:rsidRPr="0043626F">
              <w:rPr>
                <w:sz w:val="16"/>
              </w:rPr>
              <w:t>Strength and Conditioning</w:t>
            </w:r>
            <w:r>
              <w:rPr>
                <w:sz w:val="16"/>
              </w:rPr>
              <w:t xml:space="preserve"> </w:t>
            </w:r>
          </w:p>
        </w:tc>
      </w:tr>
      <w:tr w:rsidR="00440BA3" w:rsidTr="00440BA3">
        <w:trPr>
          <w:trHeight w:val="233"/>
        </w:trPr>
        <w:tc>
          <w:tcPr>
            <w:tcW w:w="1962" w:type="dxa"/>
            <w:shd w:val="clear" w:color="auto" w:fill="auto"/>
          </w:tcPr>
          <w:p w:rsidR="00440BA3" w:rsidRPr="00387D1C" w:rsidRDefault="00440BA3" w:rsidP="00DE0A63">
            <w:pPr>
              <w:rPr>
                <w:sz w:val="16"/>
              </w:rPr>
            </w:pPr>
            <w:r w:rsidRPr="00387D1C">
              <w:rPr>
                <w:sz w:val="16"/>
              </w:rPr>
              <w:t xml:space="preserve">Bus 101: Intro. </w:t>
            </w:r>
            <w:proofErr w:type="gramStart"/>
            <w:r w:rsidRPr="00387D1C">
              <w:rPr>
                <w:sz w:val="16"/>
              </w:rPr>
              <w:t>to</w:t>
            </w:r>
            <w:proofErr w:type="gramEnd"/>
            <w:r w:rsidRPr="00387D1C">
              <w:rPr>
                <w:sz w:val="16"/>
              </w:rPr>
              <w:t xml:space="preserve"> Business</w:t>
            </w:r>
          </w:p>
        </w:tc>
        <w:tc>
          <w:tcPr>
            <w:tcW w:w="2160" w:type="dxa"/>
            <w:vMerge w:val="restart"/>
            <w:shd w:val="clear" w:color="auto" w:fill="auto"/>
            <w:vAlign w:val="center"/>
          </w:tcPr>
          <w:p w:rsidR="00440BA3" w:rsidRPr="00387D1C" w:rsidRDefault="00440BA3" w:rsidP="00440BA3">
            <w:pPr>
              <w:jc w:val="center"/>
              <w:rPr>
                <w:sz w:val="16"/>
              </w:rPr>
            </w:pPr>
            <w:r w:rsidRPr="00387D1C">
              <w:rPr>
                <w:sz w:val="16"/>
              </w:rPr>
              <w:t>CIS 120</w:t>
            </w:r>
            <w:r>
              <w:rPr>
                <w:sz w:val="16"/>
              </w:rPr>
              <w:t>:</w:t>
            </w:r>
            <w:r w:rsidRPr="00387D1C">
              <w:rPr>
                <w:sz w:val="16"/>
              </w:rPr>
              <w:t xml:space="preserve"> Intro to Computer Programming</w:t>
            </w:r>
          </w:p>
        </w:tc>
        <w:tc>
          <w:tcPr>
            <w:tcW w:w="1440" w:type="dxa"/>
            <w:shd w:val="clear" w:color="auto" w:fill="auto"/>
          </w:tcPr>
          <w:p w:rsidR="00440BA3" w:rsidRPr="0043626F" w:rsidRDefault="00440BA3" w:rsidP="00DE0A63">
            <w:pPr>
              <w:rPr>
                <w:sz w:val="16"/>
              </w:rPr>
            </w:pPr>
            <w:r>
              <w:rPr>
                <w:sz w:val="16"/>
              </w:rPr>
              <w:t>Driver Ed.</w:t>
            </w:r>
          </w:p>
        </w:tc>
        <w:tc>
          <w:tcPr>
            <w:tcW w:w="1710" w:type="dxa"/>
            <w:shd w:val="clear" w:color="auto" w:fill="auto"/>
          </w:tcPr>
          <w:p w:rsidR="00440BA3" w:rsidRPr="0043626F" w:rsidRDefault="00440BA3" w:rsidP="00DE0A63">
            <w:pPr>
              <w:rPr>
                <w:sz w:val="16"/>
              </w:rPr>
            </w:pPr>
            <w:r>
              <w:rPr>
                <w:sz w:val="16"/>
              </w:rPr>
              <w:t>Lifeguarding</w:t>
            </w:r>
          </w:p>
        </w:tc>
      </w:tr>
      <w:tr w:rsidR="00440BA3" w:rsidTr="00440BA3">
        <w:trPr>
          <w:trHeight w:val="227"/>
        </w:trPr>
        <w:tc>
          <w:tcPr>
            <w:tcW w:w="1962" w:type="dxa"/>
            <w:shd w:val="clear" w:color="auto" w:fill="auto"/>
          </w:tcPr>
          <w:p w:rsidR="00440BA3" w:rsidRPr="00387D1C" w:rsidRDefault="00440BA3" w:rsidP="00DE0A63">
            <w:pPr>
              <w:rPr>
                <w:sz w:val="16"/>
              </w:rPr>
            </w:pPr>
            <w:r w:rsidRPr="00387D1C">
              <w:rPr>
                <w:sz w:val="16"/>
              </w:rPr>
              <w:t xml:space="preserve">OAT 242: Desktop Publishing </w:t>
            </w:r>
          </w:p>
        </w:tc>
        <w:tc>
          <w:tcPr>
            <w:tcW w:w="2160" w:type="dxa"/>
            <w:vMerge/>
            <w:shd w:val="clear" w:color="auto" w:fill="auto"/>
          </w:tcPr>
          <w:p w:rsidR="00440BA3" w:rsidRPr="00387D1C" w:rsidRDefault="00440BA3" w:rsidP="00DE0A63">
            <w:pPr>
              <w:rPr>
                <w:sz w:val="16"/>
              </w:rPr>
            </w:pPr>
          </w:p>
        </w:tc>
        <w:tc>
          <w:tcPr>
            <w:tcW w:w="1440" w:type="dxa"/>
            <w:shd w:val="clear" w:color="auto" w:fill="auto"/>
          </w:tcPr>
          <w:p w:rsidR="00440BA3" w:rsidRDefault="00440BA3" w:rsidP="00DE0A63">
            <w:pPr>
              <w:rPr>
                <w:sz w:val="16"/>
              </w:rPr>
            </w:pPr>
            <w:r>
              <w:rPr>
                <w:sz w:val="16"/>
              </w:rPr>
              <w:t>Educational Aide</w:t>
            </w:r>
          </w:p>
        </w:tc>
        <w:tc>
          <w:tcPr>
            <w:tcW w:w="1710" w:type="dxa"/>
            <w:shd w:val="clear" w:color="auto" w:fill="auto"/>
          </w:tcPr>
          <w:p w:rsidR="00440BA3" w:rsidRPr="0043626F" w:rsidRDefault="00440BA3" w:rsidP="00DE0A63">
            <w:pPr>
              <w:rPr>
                <w:sz w:val="16"/>
              </w:rPr>
            </w:pPr>
            <w:r>
              <w:rPr>
                <w:sz w:val="16"/>
              </w:rPr>
              <w:t>Online courses as available</w:t>
            </w:r>
          </w:p>
        </w:tc>
      </w:tr>
    </w:tbl>
    <w:p w:rsidR="00AF10F4" w:rsidRDefault="00AF10F4" w:rsidP="00876FF8">
      <w:pPr>
        <w:rPr>
          <w:b/>
          <w:sz w:val="20"/>
        </w:rPr>
      </w:pPr>
    </w:p>
    <w:p w:rsidR="00E272DD" w:rsidRDefault="00E272DD" w:rsidP="00876FF8">
      <w:pPr>
        <w:rPr>
          <w:b/>
          <w:sz w:val="20"/>
        </w:rPr>
      </w:pPr>
    </w:p>
    <w:p w:rsidR="00876FF8" w:rsidRPr="00616C9B" w:rsidRDefault="00AF10F4" w:rsidP="00FA33A2">
      <w:pPr>
        <w:pStyle w:val="Heading1"/>
        <w:spacing w:before="0"/>
        <w:ind w:left="-540"/>
      </w:pPr>
      <w:r>
        <w:t>GRADE DISTRIBUTION</w:t>
      </w:r>
    </w:p>
    <w:p w:rsidR="00DD748D" w:rsidRDefault="00F353D7" w:rsidP="00876FF8">
      <w:pPr>
        <w:rPr>
          <w:b/>
          <w:sz w:val="18"/>
        </w:rPr>
      </w:pPr>
      <w:r>
        <w:rPr>
          <w:b/>
          <w:sz w:val="18"/>
        </w:rPr>
        <w:t xml:space="preserve">       </w:t>
      </w:r>
      <w:r w:rsidR="00DD748D">
        <w:rPr>
          <w:b/>
          <w:sz w:val="18"/>
        </w:rPr>
        <w:t xml:space="preserve">                               </w:t>
      </w:r>
    </w:p>
    <w:p w:rsidR="00D92DB8" w:rsidRDefault="00DD748D" w:rsidP="00DD748D">
      <w:pPr>
        <w:ind w:left="720" w:firstLine="720"/>
        <w:rPr>
          <w:b/>
          <w:sz w:val="18"/>
        </w:rPr>
      </w:pPr>
      <w:r>
        <w:rPr>
          <w:b/>
          <w:sz w:val="18"/>
        </w:rPr>
        <w:t>Co</w:t>
      </w:r>
      <w:r w:rsidR="00876FF8" w:rsidRPr="00F353D7">
        <w:rPr>
          <w:b/>
          <w:sz w:val="18"/>
        </w:rPr>
        <w:t>re Classes Grade Distribution:  Junior Y</w:t>
      </w:r>
      <w:r w:rsidR="00D92DB8">
        <w:rPr>
          <w:b/>
          <w:sz w:val="18"/>
        </w:rPr>
        <w:t>ear (Class of 201</w:t>
      </w:r>
      <w:r w:rsidR="00A672F4">
        <w:rPr>
          <w:b/>
          <w:sz w:val="18"/>
        </w:rPr>
        <w:t>8</w:t>
      </w:r>
      <w:r w:rsidR="00D92DB8">
        <w:rPr>
          <w:b/>
          <w:sz w:val="18"/>
        </w:rPr>
        <w:t>)</w:t>
      </w:r>
    </w:p>
    <w:tbl>
      <w:tblPr>
        <w:tblStyle w:val="TableGrid"/>
        <w:tblW w:w="0" w:type="auto"/>
        <w:tblInd w:w="936" w:type="dxa"/>
        <w:tblLook w:val="00BF"/>
      </w:tblPr>
      <w:tblGrid>
        <w:gridCol w:w="1800"/>
        <w:gridCol w:w="630"/>
        <w:gridCol w:w="540"/>
        <w:gridCol w:w="540"/>
        <w:gridCol w:w="540"/>
        <w:gridCol w:w="630"/>
        <w:gridCol w:w="1440"/>
      </w:tblGrid>
      <w:tr w:rsidR="00157C58">
        <w:tc>
          <w:tcPr>
            <w:tcW w:w="1800" w:type="dxa"/>
            <w:vMerge w:val="restart"/>
            <w:shd w:val="solid" w:color="DBE5F1" w:themeColor="accent1" w:themeTint="33" w:fill="auto"/>
          </w:tcPr>
          <w:p w:rsidR="00157C58" w:rsidRPr="005F0CC7" w:rsidRDefault="00157C58" w:rsidP="00157C58">
            <w:pPr>
              <w:jc w:val="center"/>
              <w:rPr>
                <w:sz w:val="18"/>
              </w:rPr>
            </w:pPr>
          </w:p>
        </w:tc>
        <w:tc>
          <w:tcPr>
            <w:tcW w:w="2880" w:type="dxa"/>
            <w:gridSpan w:val="5"/>
            <w:shd w:val="solid" w:color="DBE5F1" w:themeColor="accent1" w:themeTint="33" w:fill="auto"/>
          </w:tcPr>
          <w:p w:rsidR="00157C58" w:rsidRPr="005F0CC7" w:rsidRDefault="000D3419" w:rsidP="00157C58">
            <w:pPr>
              <w:jc w:val="center"/>
              <w:rPr>
                <w:sz w:val="18"/>
              </w:rPr>
            </w:pPr>
            <w:r>
              <w:rPr>
                <w:sz w:val="18"/>
              </w:rPr>
              <w:t>Percentage</w:t>
            </w:r>
            <w:r w:rsidR="00157C58">
              <w:rPr>
                <w:sz w:val="18"/>
              </w:rPr>
              <w:t xml:space="preserve"> of students earning letter grade (total students = 40)</w:t>
            </w:r>
          </w:p>
        </w:tc>
        <w:tc>
          <w:tcPr>
            <w:tcW w:w="1440" w:type="dxa"/>
            <w:vMerge w:val="restart"/>
            <w:shd w:val="solid" w:color="DBE5F1" w:themeColor="accent1" w:themeTint="33" w:fill="auto"/>
          </w:tcPr>
          <w:p w:rsidR="00157C58" w:rsidRDefault="00157C58" w:rsidP="00157C58">
            <w:pPr>
              <w:jc w:val="center"/>
              <w:rPr>
                <w:sz w:val="18"/>
              </w:rPr>
            </w:pPr>
            <w:r w:rsidRPr="005F0CC7">
              <w:rPr>
                <w:sz w:val="18"/>
              </w:rPr>
              <w:t>Average Grade</w:t>
            </w:r>
          </w:p>
          <w:p w:rsidR="00157C58" w:rsidRPr="005F0CC7" w:rsidRDefault="00157C58" w:rsidP="00157C58">
            <w:pPr>
              <w:jc w:val="center"/>
              <w:rPr>
                <w:sz w:val="18"/>
              </w:rPr>
            </w:pPr>
            <w:r w:rsidRPr="005F0CC7">
              <w:rPr>
                <w:sz w:val="18"/>
              </w:rPr>
              <w:t>(Final %)</w:t>
            </w:r>
          </w:p>
        </w:tc>
      </w:tr>
      <w:tr w:rsidR="00157C58">
        <w:tc>
          <w:tcPr>
            <w:tcW w:w="1800" w:type="dxa"/>
            <w:vMerge/>
          </w:tcPr>
          <w:p w:rsidR="00157C58" w:rsidRPr="005F0CC7" w:rsidRDefault="00157C58" w:rsidP="00157C58">
            <w:pPr>
              <w:jc w:val="center"/>
              <w:rPr>
                <w:sz w:val="18"/>
              </w:rPr>
            </w:pPr>
          </w:p>
        </w:tc>
        <w:tc>
          <w:tcPr>
            <w:tcW w:w="630" w:type="dxa"/>
            <w:shd w:val="solid" w:color="DBE5F1" w:themeColor="accent1" w:themeTint="33" w:fill="auto"/>
          </w:tcPr>
          <w:p w:rsidR="00157C58" w:rsidRPr="005F0CC7" w:rsidRDefault="00157C58" w:rsidP="00157C58">
            <w:pPr>
              <w:jc w:val="center"/>
              <w:rPr>
                <w:sz w:val="18"/>
              </w:rPr>
            </w:pPr>
            <w:r w:rsidRPr="005F0CC7">
              <w:rPr>
                <w:sz w:val="18"/>
              </w:rPr>
              <w:t>A</w:t>
            </w:r>
          </w:p>
        </w:tc>
        <w:tc>
          <w:tcPr>
            <w:tcW w:w="540" w:type="dxa"/>
            <w:shd w:val="solid" w:color="DBE5F1" w:themeColor="accent1" w:themeTint="33" w:fill="auto"/>
          </w:tcPr>
          <w:p w:rsidR="00157C58" w:rsidRPr="005F0CC7" w:rsidRDefault="00157C58" w:rsidP="00157C58">
            <w:pPr>
              <w:jc w:val="center"/>
              <w:rPr>
                <w:sz w:val="18"/>
              </w:rPr>
            </w:pPr>
            <w:r w:rsidRPr="005F0CC7">
              <w:rPr>
                <w:sz w:val="18"/>
              </w:rPr>
              <w:t>B</w:t>
            </w:r>
          </w:p>
        </w:tc>
        <w:tc>
          <w:tcPr>
            <w:tcW w:w="540" w:type="dxa"/>
            <w:shd w:val="solid" w:color="DBE5F1" w:themeColor="accent1" w:themeTint="33" w:fill="auto"/>
          </w:tcPr>
          <w:p w:rsidR="00157C58" w:rsidRPr="005F0CC7" w:rsidRDefault="00157C58" w:rsidP="00157C58">
            <w:pPr>
              <w:jc w:val="center"/>
              <w:rPr>
                <w:sz w:val="18"/>
              </w:rPr>
            </w:pPr>
            <w:r w:rsidRPr="005F0CC7">
              <w:rPr>
                <w:sz w:val="18"/>
              </w:rPr>
              <w:t>C</w:t>
            </w:r>
          </w:p>
        </w:tc>
        <w:tc>
          <w:tcPr>
            <w:tcW w:w="540" w:type="dxa"/>
            <w:shd w:val="solid" w:color="DBE5F1" w:themeColor="accent1" w:themeTint="33" w:fill="auto"/>
          </w:tcPr>
          <w:p w:rsidR="00157C58" w:rsidRPr="005F0CC7" w:rsidRDefault="00157C58" w:rsidP="00157C58">
            <w:pPr>
              <w:jc w:val="center"/>
              <w:rPr>
                <w:sz w:val="18"/>
              </w:rPr>
            </w:pPr>
            <w:r w:rsidRPr="005F0CC7">
              <w:rPr>
                <w:sz w:val="18"/>
              </w:rPr>
              <w:t>D</w:t>
            </w:r>
          </w:p>
        </w:tc>
        <w:tc>
          <w:tcPr>
            <w:tcW w:w="630" w:type="dxa"/>
            <w:shd w:val="solid" w:color="DBE5F1" w:themeColor="accent1" w:themeTint="33" w:fill="auto"/>
          </w:tcPr>
          <w:p w:rsidR="00157C58" w:rsidRPr="005F0CC7" w:rsidRDefault="00157C58" w:rsidP="00157C58">
            <w:pPr>
              <w:jc w:val="center"/>
              <w:rPr>
                <w:sz w:val="18"/>
              </w:rPr>
            </w:pPr>
            <w:r w:rsidRPr="005F0CC7">
              <w:rPr>
                <w:sz w:val="18"/>
              </w:rPr>
              <w:t>F</w:t>
            </w:r>
          </w:p>
        </w:tc>
        <w:tc>
          <w:tcPr>
            <w:tcW w:w="1440" w:type="dxa"/>
            <w:vMerge/>
          </w:tcPr>
          <w:p w:rsidR="00157C58" w:rsidRPr="005F0CC7" w:rsidRDefault="00157C58" w:rsidP="00157C58">
            <w:pPr>
              <w:jc w:val="center"/>
              <w:rPr>
                <w:sz w:val="18"/>
              </w:rPr>
            </w:pPr>
          </w:p>
        </w:tc>
      </w:tr>
      <w:tr w:rsidR="005F0CC7">
        <w:tc>
          <w:tcPr>
            <w:tcW w:w="1800" w:type="dxa"/>
            <w:shd w:val="clear" w:color="auto" w:fill="auto"/>
          </w:tcPr>
          <w:p w:rsidR="005F0CC7" w:rsidRPr="000A1A90" w:rsidRDefault="005F0CC7" w:rsidP="00876FF8">
            <w:pPr>
              <w:rPr>
                <w:sz w:val="16"/>
              </w:rPr>
            </w:pPr>
            <w:r w:rsidRPr="000A1A90">
              <w:rPr>
                <w:sz w:val="16"/>
              </w:rPr>
              <w:t>Honors English 11</w:t>
            </w:r>
          </w:p>
        </w:tc>
        <w:tc>
          <w:tcPr>
            <w:tcW w:w="630" w:type="dxa"/>
            <w:shd w:val="clear" w:color="auto" w:fill="auto"/>
          </w:tcPr>
          <w:p w:rsidR="005F0CC7" w:rsidRPr="000A1A90" w:rsidRDefault="00EB4DB8" w:rsidP="00157C58">
            <w:pPr>
              <w:jc w:val="center"/>
              <w:rPr>
                <w:sz w:val="16"/>
              </w:rPr>
            </w:pPr>
            <w:r>
              <w:rPr>
                <w:sz w:val="16"/>
              </w:rPr>
              <w:t>14%</w:t>
            </w:r>
          </w:p>
        </w:tc>
        <w:tc>
          <w:tcPr>
            <w:tcW w:w="540" w:type="dxa"/>
            <w:shd w:val="clear" w:color="auto" w:fill="auto"/>
          </w:tcPr>
          <w:p w:rsidR="005F0CC7" w:rsidRPr="000A1A90" w:rsidRDefault="00EB4DB8" w:rsidP="00157C58">
            <w:pPr>
              <w:jc w:val="center"/>
              <w:rPr>
                <w:sz w:val="16"/>
              </w:rPr>
            </w:pPr>
            <w:r>
              <w:rPr>
                <w:sz w:val="16"/>
              </w:rPr>
              <w:t>39%</w:t>
            </w:r>
          </w:p>
        </w:tc>
        <w:tc>
          <w:tcPr>
            <w:tcW w:w="540" w:type="dxa"/>
            <w:shd w:val="clear" w:color="auto" w:fill="auto"/>
          </w:tcPr>
          <w:p w:rsidR="005F0CC7" w:rsidRPr="000A1A90" w:rsidRDefault="00EB4DB8" w:rsidP="00157C58">
            <w:pPr>
              <w:jc w:val="center"/>
              <w:rPr>
                <w:sz w:val="16"/>
              </w:rPr>
            </w:pPr>
            <w:r>
              <w:rPr>
                <w:sz w:val="16"/>
              </w:rPr>
              <w:t>21%</w:t>
            </w:r>
          </w:p>
        </w:tc>
        <w:tc>
          <w:tcPr>
            <w:tcW w:w="540" w:type="dxa"/>
            <w:shd w:val="clear" w:color="auto" w:fill="auto"/>
          </w:tcPr>
          <w:p w:rsidR="005F0CC7" w:rsidRPr="000A1A90" w:rsidRDefault="00EB4DB8" w:rsidP="00157C58">
            <w:pPr>
              <w:jc w:val="center"/>
              <w:rPr>
                <w:sz w:val="16"/>
              </w:rPr>
            </w:pPr>
            <w:r>
              <w:rPr>
                <w:sz w:val="16"/>
              </w:rPr>
              <w:t>21%</w:t>
            </w:r>
          </w:p>
        </w:tc>
        <w:tc>
          <w:tcPr>
            <w:tcW w:w="630" w:type="dxa"/>
            <w:shd w:val="clear" w:color="auto" w:fill="auto"/>
          </w:tcPr>
          <w:p w:rsidR="005F0CC7" w:rsidRPr="000A1A90" w:rsidRDefault="00EB4DB8" w:rsidP="00157C58">
            <w:pPr>
              <w:jc w:val="center"/>
              <w:rPr>
                <w:sz w:val="16"/>
              </w:rPr>
            </w:pPr>
            <w:r>
              <w:rPr>
                <w:sz w:val="16"/>
              </w:rPr>
              <w:t>0%</w:t>
            </w:r>
          </w:p>
        </w:tc>
        <w:tc>
          <w:tcPr>
            <w:tcW w:w="1440" w:type="dxa"/>
            <w:shd w:val="clear" w:color="auto" w:fill="auto"/>
          </w:tcPr>
          <w:p w:rsidR="005F0CC7" w:rsidRPr="000A1A90" w:rsidRDefault="0078295C" w:rsidP="00157C58">
            <w:pPr>
              <w:jc w:val="center"/>
              <w:rPr>
                <w:sz w:val="16"/>
              </w:rPr>
            </w:pPr>
            <w:r>
              <w:rPr>
                <w:sz w:val="16"/>
              </w:rPr>
              <w:t>85%</w:t>
            </w:r>
          </w:p>
        </w:tc>
      </w:tr>
      <w:tr w:rsidR="005F0CC7">
        <w:tc>
          <w:tcPr>
            <w:tcW w:w="1800" w:type="dxa"/>
            <w:shd w:val="solid" w:color="DBE5F1" w:themeColor="accent1" w:themeTint="33" w:fill="auto"/>
          </w:tcPr>
          <w:p w:rsidR="005F0CC7" w:rsidRPr="000A1A90" w:rsidRDefault="005F0CC7" w:rsidP="00876FF8">
            <w:pPr>
              <w:rPr>
                <w:sz w:val="16"/>
              </w:rPr>
            </w:pPr>
            <w:r w:rsidRPr="000A1A90">
              <w:rPr>
                <w:sz w:val="16"/>
              </w:rPr>
              <w:t>IB Literature HL</w:t>
            </w:r>
            <w:r w:rsidR="00A672F4">
              <w:rPr>
                <w:sz w:val="16"/>
              </w:rPr>
              <w:t xml:space="preserve"> 1</w:t>
            </w:r>
          </w:p>
        </w:tc>
        <w:tc>
          <w:tcPr>
            <w:tcW w:w="630" w:type="dxa"/>
            <w:shd w:val="solid" w:color="DBE5F1" w:themeColor="accent1" w:themeTint="33" w:fill="auto"/>
          </w:tcPr>
          <w:p w:rsidR="005F0CC7" w:rsidRPr="000A1A90" w:rsidRDefault="005625F1" w:rsidP="00157C58">
            <w:pPr>
              <w:jc w:val="center"/>
              <w:rPr>
                <w:sz w:val="16"/>
              </w:rPr>
            </w:pPr>
            <w:r>
              <w:rPr>
                <w:sz w:val="16"/>
              </w:rPr>
              <w:t>31</w:t>
            </w:r>
          </w:p>
        </w:tc>
        <w:tc>
          <w:tcPr>
            <w:tcW w:w="540" w:type="dxa"/>
            <w:shd w:val="solid" w:color="DBE5F1" w:themeColor="accent1" w:themeTint="33" w:fill="auto"/>
          </w:tcPr>
          <w:p w:rsidR="005F0CC7" w:rsidRPr="000A1A90" w:rsidRDefault="005625F1" w:rsidP="00157C58">
            <w:pPr>
              <w:jc w:val="center"/>
              <w:rPr>
                <w:sz w:val="16"/>
              </w:rPr>
            </w:pPr>
            <w:r>
              <w:rPr>
                <w:sz w:val="16"/>
              </w:rPr>
              <w:t>53</w:t>
            </w:r>
          </w:p>
        </w:tc>
        <w:tc>
          <w:tcPr>
            <w:tcW w:w="540" w:type="dxa"/>
            <w:shd w:val="solid" w:color="DBE5F1" w:themeColor="accent1" w:themeTint="33" w:fill="auto"/>
          </w:tcPr>
          <w:p w:rsidR="005F0CC7" w:rsidRPr="000A1A90" w:rsidRDefault="005625F1" w:rsidP="00157C58">
            <w:pPr>
              <w:jc w:val="center"/>
              <w:rPr>
                <w:sz w:val="16"/>
              </w:rPr>
            </w:pPr>
            <w:r>
              <w:rPr>
                <w:sz w:val="16"/>
              </w:rPr>
              <w:t>16</w:t>
            </w:r>
          </w:p>
        </w:tc>
        <w:tc>
          <w:tcPr>
            <w:tcW w:w="540" w:type="dxa"/>
            <w:shd w:val="solid" w:color="DBE5F1" w:themeColor="accent1" w:themeTint="33" w:fill="auto"/>
          </w:tcPr>
          <w:p w:rsidR="005F0CC7" w:rsidRPr="000A1A90" w:rsidRDefault="005625F1" w:rsidP="00157C58">
            <w:pPr>
              <w:jc w:val="center"/>
              <w:rPr>
                <w:sz w:val="16"/>
              </w:rPr>
            </w:pPr>
            <w:r>
              <w:rPr>
                <w:sz w:val="16"/>
              </w:rPr>
              <w:t>0</w:t>
            </w:r>
          </w:p>
        </w:tc>
        <w:tc>
          <w:tcPr>
            <w:tcW w:w="630" w:type="dxa"/>
            <w:shd w:val="solid" w:color="DBE5F1" w:themeColor="accent1" w:themeTint="33" w:fill="auto"/>
          </w:tcPr>
          <w:p w:rsidR="005F0CC7" w:rsidRPr="000A1A90" w:rsidRDefault="005625F1" w:rsidP="00157C58">
            <w:pPr>
              <w:jc w:val="center"/>
              <w:rPr>
                <w:sz w:val="16"/>
              </w:rPr>
            </w:pPr>
            <w:r>
              <w:rPr>
                <w:sz w:val="16"/>
              </w:rPr>
              <w:t>0</w:t>
            </w:r>
          </w:p>
        </w:tc>
        <w:tc>
          <w:tcPr>
            <w:tcW w:w="1440" w:type="dxa"/>
            <w:shd w:val="solid" w:color="DBE5F1" w:themeColor="accent1" w:themeTint="33" w:fill="auto"/>
          </w:tcPr>
          <w:p w:rsidR="005F0CC7" w:rsidRPr="000A1A90" w:rsidRDefault="0078295C" w:rsidP="00157C58">
            <w:pPr>
              <w:jc w:val="center"/>
              <w:rPr>
                <w:sz w:val="16"/>
              </w:rPr>
            </w:pPr>
            <w:r>
              <w:rPr>
                <w:sz w:val="16"/>
              </w:rPr>
              <w:t>90%</w:t>
            </w:r>
          </w:p>
        </w:tc>
      </w:tr>
      <w:tr w:rsidR="005F0CC7">
        <w:tc>
          <w:tcPr>
            <w:tcW w:w="1800" w:type="dxa"/>
            <w:shd w:val="clear" w:color="auto" w:fill="auto"/>
          </w:tcPr>
          <w:p w:rsidR="005F0CC7" w:rsidRPr="000A1A90" w:rsidRDefault="005F0CC7" w:rsidP="00876FF8">
            <w:pPr>
              <w:rPr>
                <w:sz w:val="16"/>
              </w:rPr>
            </w:pPr>
            <w:r w:rsidRPr="000A1A90">
              <w:rPr>
                <w:sz w:val="16"/>
              </w:rPr>
              <w:t>Honors Algebra 2</w:t>
            </w:r>
          </w:p>
        </w:tc>
        <w:tc>
          <w:tcPr>
            <w:tcW w:w="630" w:type="dxa"/>
            <w:shd w:val="clear" w:color="auto" w:fill="auto"/>
          </w:tcPr>
          <w:p w:rsidR="005F0CC7" w:rsidRPr="000A1A90" w:rsidRDefault="005625F1" w:rsidP="00157C58">
            <w:pPr>
              <w:jc w:val="center"/>
              <w:rPr>
                <w:sz w:val="16"/>
              </w:rPr>
            </w:pPr>
            <w:r>
              <w:rPr>
                <w:sz w:val="16"/>
              </w:rPr>
              <w:t>38</w:t>
            </w:r>
          </w:p>
        </w:tc>
        <w:tc>
          <w:tcPr>
            <w:tcW w:w="540" w:type="dxa"/>
            <w:shd w:val="clear" w:color="auto" w:fill="auto"/>
          </w:tcPr>
          <w:p w:rsidR="005F0CC7" w:rsidRPr="000A1A90" w:rsidRDefault="005625F1" w:rsidP="00157C58">
            <w:pPr>
              <w:jc w:val="center"/>
              <w:rPr>
                <w:sz w:val="16"/>
              </w:rPr>
            </w:pPr>
            <w:r>
              <w:rPr>
                <w:sz w:val="16"/>
              </w:rPr>
              <w:t>29</w:t>
            </w:r>
          </w:p>
        </w:tc>
        <w:tc>
          <w:tcPr>
            <w:tcW w:w="540" w:type="dxa"/>
            <w:shd w:val="clear" w:color="auto" w:fill="auto"/>
          </w:tcPr>
          <w:p w:rsidR="005F0CC7" w:rsidRPr="000A1A90" w:rsidRDefault="005625F1" w:rsidP="00157C58">
            <w:pPr>
              <w:jc w:val="center"/>
              <w:rPr>
                <w:sz w:val="16"/>
              </w:rPr>
            </w:pPr>
            <w:r>
              <w:rPr>
                <w:sz w:val="16"/>
              </w:rPr>
              <w:t>13</w:t>
            </w:r>
          </w:p>
        </w:tc>
        <w:tc>
          <w:tcPr>
            <w:tcW w:w="540" w:type="dxa"/>
            <w:shd w:val="clear" w:color="auto" w:fill="auto"/>
          </w:tcPr>
          <w:p w:rsidR="005F0CC7" w:rsidRPr="000A1A90" w:rsidRDefault="005625F1" w:rsidP="00157C58">
            <w:pPr>
              <w:jc w:val="center"/>
              <w:rPr>
                <w:sz w:val="16"/>
              </w:rPr>
            </w:pPr>
            <w:r>
              <w:rPr>
                <w:sz w:val="16"/>
              </w:rPr>
              <w:t>15</w:t>
            </w:r>
          </w:p>
        </w:tc>
        <w:tc>
          <w:tcPr>
            <w:tcW w:w="630" w:type="dxa"/>
            <w:shd w:val="clear" w:color="auto" w:fill="auto"/>
          </w:tcPr>
          <w:p w:rsidR="005F0CC7" w:rsidRPr="000A1A90" w:rsidRDefault="005625F1" w:rsidP="00157C58">
            <w:pPr>
              <w:jc w:val="center"/>
              <w:rPr>
                <w:sz w:val="16"/>
              </w:rPr>
            </w:pPr>
            <w:r>
              <w:rPr>
                <w:sz w:val="16"/>
              </w:rPr>
              <w:t>6</w:t>
            </w:r>
          </w:p>
        </w:tc>
        <w:tc>
          <w:tcPr>
            <w:tcW w:w="1440" w:type="dxa"/>
            <w:shd w:val="clear" w:color="auto" w:fill="auto"/>
          </w:tcPr>
          <w:p w:rsidR="005F0CC7" w:rsidRPr="000A1A90" w:rsidRDefault="00802E72" w:rsidP="00157C58">
            <w:pPr>
              <w:jc w:val="center"/>
              <w:rPr>
                <w:sz w:val="16"/>
              </w:rPr>
            </w:pPr>
            <w:r>
              <w:rPr>
                <w:sz w:val="16"/>
              </w:rPr>
              <w:t>86%</w:t>
            </w:r>
          </w:p>
        </w:tc>
      </w:tr>
      <w:tr w:rsidR="005F0CC7">
        <w:tc>
          <w:tcPr>
            <w:tcW w:w="1800" w:type="dxa"/>
            <w:shd w:val="solid" w:color="DBE5F1" w:themeColor="accent1" w:themeTint="33" w:fill="auto"/>
          </w:tcPr>
          <w:p w:rsidR="005F0CC7" w:rsidRPr="000A1A90" w:rsidRDefault="005F0CC7" w:rsidP="00876FF8">
            <w:pPr>
              <w:rPr>
                <w:sz w:val="16"/>
              </w:rPr>
            </w:pPr>
            <w:r w:rsidRPr="000A1A90">
              <w:rPr>
                <w:sz w:val="16"/>
              </w:rPr>
              <w:t>IB Math SL</w:t>
            </w:r>
            <w:r w:rsidR="00A672F4">
              <w:rPr>
                <w:sz w:val="16"/>
              </w:rPr>
              <w:t xml:space="preserve"> 1</w:t>
            </w:r>
          </w:p>
        </w:tc>
        <w:tc>
          <w:tcPr>
            <w:tcW w:w="630" w:type="dxa"/>
            <w:shd w:val="solid" w:color="DBE5F1" w:themeColor="accent1" w:themeTint="33" w:fill="auto"/>
          </w:tcPr>
          <w:p w:rsidR="005F0CC7" w:rsidRPr="000A1A90" w:rsidRDefault="005625F1" w:rsidP="00157C58">
            <w:pPr>
              <w:jc w:val="center"/>
              <w:rPr>
                <w:sz w:val="16"/>
              </w:rPr>
            </w:pPr>
            <w:r>
              <w:rPr>
                <w:sz w:val="16"/>
              </w:rPr>
              <w:t>11</w:t>
            </w:r>
          </w:p>
        </w:tc>
        <w:tc>
          <w:tcPr>
            <w:tcW w:w="540" w:type="dxa"/>
            <w:shd w:val="solid" w:color="DBE5F1" w:themeColor="accent1" w:themeTint="33" w:fill="auto"/>
          </w:tcPr>
          <w:p w:rsidR="005F0CC7" w:rsidRPr="000A1A90" w:rsidRDefault="005625F1" w:rsidP="00157C58">
            <w:pPr>
              <w:jc w:val="center"/>
              <w:rPr>
                <w:sz w:val="16"/>
              </w:rPr>
            </w:pPr>
            <w:r>
              <w:rPr>
                <w:sz w:val="16"/>
              </w:rPr>
              <w:t>53</w:t>
            </w:r>
          </w:p>
        </w:tc>
        <w:tc>
          <w:tcPr>
            <w:tcW w:w="540" w:type="dxa"/>
            <w:shd w:val="solid" w:color="DBE5F1" w:themeColor="accent1" w:themeTint="33" w:fill="auto"/>
          </w:tcPr>
          <w:p w:rsidR="005F0CC7" w:rsidRPr="000A1A90" w:rsidRDefault="005625F1" w:rsidP="00157C58">
            <w:pPr>
              <w:jc w:val="center"/>
              <w:rPr>
                <w:sz w:val="16"/>
              </w:rPr>
            </w:pPr>
            <w:r>
              <w:rPr>
                <w:sz w:val="16"/>
              </w:rPr>
              <w:t>26</w:t>
            </w:r>
          </w:p>
        </w:tc>
        <w:tc>
          <w:tcPr>
            <w:tcW w:w="540" w:type="dxa"/>
            <w:shd w:val="solid" w:color="DBE5F1" w:themeColor="accent1" w:themeTint="33" w:fill="auto"/>
          </w:tcPr>
          <w:p w:rsidR="005F0CC7" w:rsidRPr="000A1A90" w:rsidRDefault="005625F1" w:rsidP="00157C58">
            <w:pPr>
              <w:jc w:val="center"/>
              <w:rPr>
                <w:sz w:val="16"/>
              </w:rPr>
            </w:pPr>
            <w:r>
              <w:rPr>
                <w:sz w:val="16"/>
              </w:rPr>
              <w:t>11</w:t>
            </w:r>
          </w:p>
        </w:tc>
        <w:tc>
          <w:tcPr>
            <w:tcW w:w="630" w:type="dxa"/>
            <w:shd w:val="solid" w:color="DBE5F1" w:themeColor="accent1" w:themeTint="33" w:fill="auto"/>
          </w:tcPr>
          <w:p w:rsidR="005F0CC7" w:rsidRPr="000A1A90" w:rsidRDefault="005625F1" w:rsidP="00157C58">
            <w:pPr>
              <w:jc w:val="center"/>
              <w:rPr>
                <w:sz w:val="16"/>
              </w:rPr>
            </w:pPr>
            <w:r>
              <w:rPr>
                <w:sz w:val="16"/>
              </w:rPr>
              <w:t>0</w:t>
            </w:r>
          </w:p>
        </w:tc>
        <w:tc>
          <w:tcPr>
            <w:tcW w:w="1440" w:type="dxa"/>
            <w:shd w:val="solid" w:color="DBE5F1" w:themeColor="accent1" w:themeTint="33" w:fill="auto"/>
          </w:tcPr>
          <w:p w:rsidR="005F0CC7" w:rsidRPr="000A1A90" w:rsidRDefault="0078295C" w:rsidP="00157C58">
            <w:pPr>
              <w:jc w:val="center"/>
              <w:rPr>
                <w:sz w:val="16"/>
              </w:rPr>
            </w:pPr>
            <w:r>
              <w:rPr>
                <w:sz w:val="16"/>
              </w:rPr>
              <w:t>85%</w:t>
            </w:r>
          </w:p>
        </w:tc>
      </w:tr>
      <w:tr w:rsidR="005F0CC7">
        <w:tc>
          <w:tcPr>
            <w:tcW w:w="1800" w:type="dxa"/>
            <w:shd w:val="clear" w:color="auto" w:fill="auto"/>
          </w:tcPr>
          <w:p w:rsidR="005F0CC7" w:rsidRPr="000A1A90" w:rsidRDefault="005F0CC7" w:rsidP="00876FF8">
            <w:pPr>
              <w:rPr>
                <w:sz w:val="16"/>
              </w:rPr>
            </w:pPr>
            <w:r w:rsidRPr="000A1A90">
              <w:rPr>
                <w:sz w:val="16"/>
              </w:rPr>
              <w:t>IB Math HL</w:t>
            </w:r>
            <w:r w:rsidR="00A672F4">
              <w:rPr>
                <w:sz w:val="16"/>
              </w:rPr>
              <w:t xml:space="preserve"> 1</w:t>
            </w:r>
          </w:p>
        </w:tc>
        <w:tc>
          <w:tcPr>
            <w:tcW w:w="630" w:type="dxa"/>
            <w:shd w:val="clear" w:color="auto" w:fill="auto"/>
          </w:tcPr>
          <w:p w:rsidR="005F0CC7" w:rsidRPr="000A1A90" w:rsidRDefault="005625F1" w:rsidP="00157C58">
            <w:pPr>
              <w:jc w:val="center"/>
              <w:rPr>
                <w:sz w:val="16"/>
              </w:rPr>
            </w:pPr>
            <w:r>
              <w:rPr>
                <w:sz w:val="16"/>
              </w:rPr>
              <w:t>44</w:t>
            </w:r>
          </w:p>
        </w:tc>
        <w:tc>
          <w:tcPr>
            <w:tcW w:w="540" w:type="dxa"/>
            <w:shd w:val="clear" w:color="auto" w:fill="auto"/>
          </w:tcPr>
          <w:p w:rsidR="005F0CC7" w:rsidRPr="000A1A90" w:rsidRDefault="005625F1" w:rsidP="00157C58">
            <w:pPr>
              <w:jc w:val="center"/>
              <w:rPr>
                <w:sz w:val="16"/>
              </w:rPr>
            </w:pPr>
            <w:r>
              <w:rPr>
                <w:sz w:val="16"/>
              </w:rPr>
              <w:t>19</w:t>
            </w:r>
          </w:p>
        </w:tc>
        <w:tc>
          <w:tcPr>
            <w:tcW w:w="540" w:type="dxa"/>
            <w:shd w:val="clear" w:color="auto" w:fill="auto"/>
          </w:tcPr>
          <w:p w:rsidR="005F0CC7" w:rsidRPr="000A1A90" w:rsidRDefault="005625F1" w:rsidP="00157C58">
            <w:pPr>
              <w:jc w:val="center"/>
              <w:rPr>
                <w:sz w:val="16"/>
              </w:rPr>
            </w:pPr>
            <w:r>
              <w:rPr>
                <w:sz w:val="16"/>
              </w:rPr>
              <w:t>31</w:t>
            </w:r>
          </w:p>
        </w:tc>
        <w:tc>
          <w:tcPr>
            <w:tcW w:w="540" w:type="dxa"/>
            <w:shd w:val="clear" w:color="auto" w:fill="auto"/>
          </w:tcPr>
          <w:p w:rsidR="005F0CC7" w:rsidRPr="000A1A90" w:rsidRDefault="005625F1" w:rsidP="00157C58">
            <w:pPr>
              <w:jc w:val="center"/>
              <w:rPr>
                <w:sz w:val="16"/>
              </w:rPr>
            </w:pPr>
            <w:r>
              <w:rPr>
                <w:sz w:val="16"/>
              </w:rPr>
              <w:t>6</w:t>
            </w:r>
          </w:p>
        </w:tc>
        <w:tc>
          <w:tcPr>
            <w:tcW w:w="630" w:type="dxa"/>
            <w:shd w:val="clear" w:color="auto" w:fill="auto"/>
          </w:tcPr>
          <w:p w:rsidR="005F0CC7" w:rsidRPr="000A1A90" w:rsidRDefault="005625F1" w:rsidP="00157C58">
            <w:pPr>
              <w:jc w:val="center"/>
              <w:rPr>
                <w:sz w:val="16"/>
              </w:rPr>
            </w:pPr>
            <w:r>
              <w:rPr>
                <w:sz w:val="16"/>
              </w:rPr>
              <w:t>0</w:t>
            </w:r>
          </w:p>
        </w:tc>
        <w:tc>
          <w:tcPr>
            <w:tcW w:w="1440" w:type="dxa"/>
            <w:shd w:val="clear" w:color="auto" w:fill="auto"/>
          </w:tcPr>
          <w:p w:rsidR="005F0CC7" w:rsidRPr="000A1A90" w:rsidRDefault="0078295C" w:rsidP="00157C58">
            <w:pPr>
              <w:jc w:val="center"/>
              <w:rPr>
                <w:sz w:val="16"/>
              </w:rPr>
            </w:pPr>
            <w:r>
              <w:rPr>
                <w:sz w:val="16"/>
              </w:rPr>
              <w:t>89%</w:t>
            </w:r>
          </w:p>
        </w:tc>
      </w:tr>
      <w:tr w:rsidR="005F0CC7">
        <w:tc>
          <w:tcPr>
            <w:tcW w:w="1800" w:type="dxa"/>
            <w:shd w:val="solid" w:color="DBE5F1" w:themeColor="accent1" w:themeTint="33" w:fill="auto"/>
          </w:tcPr>
          <w:p w:rsidR="005F0CC7" w:rsidRPr="000A1A90" w:rsidRDefault="005F0CC7" w:rsidP="00876FF8">
            <w:pPr>
              <w:rPr>
                <w:sz w:val="16"/>
              </w:rPr>
            </w:pPr>
            <w:r w:rsidRPr="000A1A90">
              <w:rPr>
                <w:sz w:val="16"/>
              </w:rPr>
              <w:t>Honors Chemistry</w:t>
            </w:r>
          </w:p>
        </w:tc>
        <w:tc>
          <w:tcPr>
            <w:tcW w:w="630" w:type="dxa"/>
            <w:shd w:val="solid" w:color="DBE5F1" w:themeColor="accent1" w:themeTint="33" w:fill="auto"/>
          </w:tcPr>
          <w:p w:rsidR="005F0CC7" w:rsidRPr="000A1A90" w:rsidRDefault="005625F1" w:rsidP="00157C58">
            <w:pPr>
              <w:jc w:val="center"/>
              <w:rPr>
                <w:sz w:val="16"/>
              </w:rPr>
            </w:pPr>
            <w:r>
              <w:rPr>
                <w:sz w:val="16"/>
              </w:rPr>
              <w:t>3</w:t>
            </w:r>
          </w:p>
        </w:tc>
        <w:tc>
          <w:tcPr>
            <w:tcW w:w="540" w:type="dxa"/>
            <w:shd w:val="solid" w:color="DBE5F1" w:themeColor="accent1" w:themeTint="33" w:fill="auto"/>
          </w:tcPr>
          <w:p w:rsidR="005F0CC7" w:rsidRPr="000A1A90" w:rsidRDefault="005625F1" w:rsidP="00157C58">
            <w:pPr>
              <w:jc w:val="center"/>
              <w:rPr>
                <w:sz w:val="16"/>
              </w:rPr>
            </w:pPr>
            <w:r>
              <w:rPr>
                <w:sz w:val="16"/>
              </w:rPr>
              <w:t>24</w:t>
            </w:r>
          </w:p>
        </w:tc>
        <w:tc>
          <w:tcPr>
            <w:tcW w:w="540" w:type="dxa"/>
            <w:shd w:val="solid" w:color="DBE5F1" w:themeColor="accent1" w:themeTint="33" w:fill="auto"/>
          </w:tcPr>
          <w:p w:rsidR="005F0CC7" w:rsidRPr="000A1A90" w:rsidRDefault="005625F1" w:rsidP="00157C58">
            <w:pPr>
              <w:jc w:val="center"/>
              <w:rPr>
                <w:sz w:val="16"/>
              </w:rPr>
            </w:pPr>
            <w:r>
              <w:rPr>
                <w:sz w:val="16"/>
              </w:rPr>
              <w:t>39</w:t>
            </w:r>
          </w:p>
        </w:tc>
        <w:tc>
          <w:tcPr>
            <w:tcW w:w="540" w:type="dxa"/>
            <w:shd w:val="solid" w:color="DBE5F1" w:themeColor="accent1" w:themeTint="33" w:fill="auto"/>
          </w:tcPr>
          <w:p w:rsidR="005F0CC7" w:rsidRPr="000A1A90" w:rsidRDefault="005625F1" w:rsidP="00157C58">
            <w:pPr>
              <w:jc w:val="center"/>
              <w:rPr>
                <w:sz w:val="16"/>
              </w:rPr>
            </w:pPr>
            <w:r>
              <w:rPr>
                <w:sz w:val="16"/>
              </w:rPr>
              <w:t>18</w:t>
            </w:r>
          </w:p>
        </w:tc>
        <w:tc>
          <w:tcPr>
            <w:tcW w:w="630" w:type="dxa"/>
            <w:shd w:val="solid" w:color="DBE5F1" w:themeColor="accent1" w:themeTint="33" w:fill="auto"/>
          </w:tcPr>
          <w:p w:rsidR="005F0CC7" w:rsidRPr="000A1A90" w:rsidRDefault="005625F1" w:rsidP="00157C58">
            <w:pPr>
              <w:jc w:val="center"/>
              <w:rPr>
                <w:sz w:val="16"/>
              </w:rPr>
            </w:pPr>
            <w:r>
              <w:rPr>
                <w:sz w:val="16"/>
              </w:rPr>
              <w:t>16</w:t>
            </w:r>
          </w:p>
        </w:tc>
        <w:tc>
          <w:tcPr>
            <w:tcW w:w="1440" w:type="dxa"/>
            <w:shd w:val="solid" w:color="DBE5F1" w:themeColor="accent1" w:themeTint="33" w:fill="auto"/>
          </w:tcPr>
          <w:p w:rsidR="005F0CC7" w:rsidRPr="000A1A90" w:rsidRDefault="0078295C" w:rsidP="00157C58">
            <w:pPr>
              <w:jc w:val="center"/>
              <w:rPr>
                <w:sz w:val="16"/>
              </w:rPr>
            </w:pPr>
            <w:r>
              <w:rPr>
                <w:sz w:val="16"/>
              </w:rPr>
              <w:t>78%</w:t>
            </w:r>
          </w:p>
        </w:tc>
      </w:tr>
      <w:tr w:rsidR="005F0CC7">
        <w:tc>
          <w:tcPr>
            <w:tcW w:w="1800" w:type="dxa"/>
            <w:shd w:val="clear" w:color="auto" w:fill="auto"/>
          </w:tcPr>
          <w:p w:rsidR="005F0CC7" w:rsidRPr="000A1A90" w:rsidRDefault="005F0CC7" w:rsidP="00876FF8">
            <w:pPr>
              <w:rPr>
                <w:sz w:val="16"/>
              </w:rPr>
            </w:pPr>
            <w:r w:rsidRPr="000A1A90">
              <w:rPr>
                <w:sz w:val="16"/>
              </w:rPr>
              <w:t>IB Chemistry SL</w:t>
            </w:r>
            <w:r w:rsidR="00A672F4">
              <w:rPr>
                <w:sz w:val="16"/>
              </w:rPr>
              <w:t xml:space="preserve"> 1</w:t>
            </w:r>
          </w:p>
        </w:tc>
        <w:tc>
          <w:tcPr>
            <w:tcW w:w="630" w:type="dxa"/>
            <w:shd w:val="clear" w:color="auto" w:fill="auto"/>
          </w:tcPr>
          <w:p w:rsidR="005F0CC7" w:rsidRPr="000A1A90" w:rsidRDefault="005625F1" w:rsidP="00157C58">
            <w:pPr>
              <w:jc w:val="center"/>
              <w:rPr>
                <w:sz w:val="16"/>
              </w:rPr>
            </w:pPr>
            <w:r>
              <w:rPr>
                <w:sz w:val="16"/>
              </w:rPr>
              <w:t>40</w:t>
            </w:r>
          </w:p>
        </w:tc>
        <w:tc>
          <w:tcPr>
            <w:tcW w:w="540" w:type="dxa"/>
            <w:shd w:val="clear" w:color="auto" w:fill="auto"/>
          </w:tcPr>
          <w:p w:rsidR="005F0CC7" w:rsidRPr="000A1A90" w:rsidRDefault="005625F1" w:rsidP="00157C58">
            <w:pPr>
              <w:jc w:val="center"/>
              <w:rPr>
                <w:sz w:val="16"/>
              </w:rPr>
            </w:pPr>
            <w:r>
              <w:rPr>
                <w:sz w:val="16"/>
              </w:rPr>
              <w:t>50</w:t>
            </w:r>
          </w:p>
        </w:tc>
        <w:tc>
          <w:tcPr>
            <w:tcW w:w="540" w:type="dxa"/>
            <w:shd w:val="clear" w:color="auto" w:fill="auto"/>
          </w:tcPr>
          <w:p w:rsidR="005F0CC7" w:rsidRPr="000A1A90" w:rsidRDefault="005625F1" w:rsidP="00157C58">
            <w:pPr>
              <w:jc w:val="center"/>
              <w:rPr>
                <w:sz w:val="16"/>
              </w:rPr>
            </w:pPr>
            <w:r>
              <w:rPr>
                <w:sz w:val="16"/>
              </w:rPr>
              <w:t>10</w:t>
            </w:r>
          </w:p>
        </w:tc>
        <w:tc>
          <w:tcPr>
            <w:tcW w:w="540" w:type="dxa"/>
            <w:shd w:val="clear" w:color="auto" w:fill="auto"/>
          </w:tcPr>
          <w:p w:rsidR="005F0CC7" w:rsidRPr="000A1A90" w:rsidRDefault="005625F1" w:rsidP="00157C58">
            <w:pPr>
              <w:jc w:val="center"/>
              <w:rPr>
                <w:sz w:val="16"/>
              </w:rPr>
            </w:pPr>
            <w:r>
              <w:rPr>
                <w:sz w:val="16"/>
              </w:rPr>
              <w:t>0</w:t>
            </w:r>
          </w:p>
        </w:tc>
        <w:tc>
          <w:tcPr>
            <w:tcW w:w="630" w:type="dxa"/>
            <w:shd w:val="clear" w:color="auto" w:fill="auto"/>
          </w:tcPr>
          <w:p w:rsidR="005F0CC7" w:rsidRPr="000A1A90" w:rsidRDefault="005625F1" w:rsidP="00157C58">
            <w:pPr>
              <w:jc w:val="center"/>
              <w:rPr>
                <w:sz w:val="16"/>
              </w:rPr>
            </w:pPr>
            <w:r>
              <w:rPr>
                <w:sz w:val="16"/>
              </w:rPr>
              <w:t>0</w:t>
            </w:r>
          </w:p>
        </w:tc>
        <w:tc>
          <w:tcPr>
            <w:tcW w:w="1440" w:type="dxa"/>
            <w:shd w:val="clear" w:color="auto" w:fill="auto"/>
          </w:tcPr>
          <w:p w:rsidR="005F0CC7" w:rsidRPr="000A1A90" w:rsidRDefault="0078295C" w:rsidP="00157C58">
            <w:pPr>
              <w:jc w:val="center"/>
              <w:rPr>
                <w:sz w:val="16"/>
              </w:rPr>
            </w:pPr>
            <w:r>
              <w:rPr>
                <w:sz w:val="16"/>
              </w:rPr>
              <w:t>89%</w:t>
            </w:r>
          </w:p>
        </w:tc>
      </w:tr>
      <w:tr w:rsidR="005F0CC7">
        <w:tc>
          <w:tcPr>
            <w:tcW w:w="1800" w:type="dxa"/>
            <w:shd w:val="solid" w:color="DBE5F1" w:themeColor="accent1" w:themeTint="33" w:fill="auto"/>
          </w:tcPr>
          <w:p w:rsidR="005F0CC7" w:rsidRPr="000A1A90" w:rsidRDefault="00CE7D95" w:rsidP="00876FF8">
            <w:pPr>
              <w:rPr>
                <w:sz w:val="16"/>
              </w:rPr>
            </w:pPr>
            <w:r>
              <w:rPr>
                <w:sz w:val="16"/>
              </w:rPr>
              <w:t xml:space="preserve">IB </w:t>
            </w:r>
            <w:r w:rsidR="005F0CC7" w:rsidRPr="000A1A90">
              <w:rPr>
                <w:sz w:val="16"/>
              </w:rPr>
              <w:t>Design</w:t>
            </w:r>
            <w:r>
              <w:rPr>
                <w:sz w:val="16"/>
              </w:rPr>
              <w:t xml:space="preserve"> Tech</w:t>
            </w:r>
            <w:r w:rsidR="005F0CC7" w:rsidRPr="000A1A90">
              <w:rPr>
                <w:sz w:val="16"/>
              </w:rPr>
              <w:t xml:space="preserve"> SL</w:t>
            </w:r>
            <w:r w:rsidR="00A672F4">
              <w:rPr>
                <w:sz w:val="16"/>
              </w:rPr>
              <w:t xml:space="preserve"> 1</w:t>
            </w:r>
          </w:p>
        </w:tc>
        <w:tc>
          <w:tcPr>
            <w:tcW w:w="630" w:type="dxa"/>
            <w:shd w:val="solid" w:color="DBE5F1" w:themeColor="accent1" w:themeTint="33" w:fill="auto"/>
          </w:tcPr>
          <w:p w:rsidR="005F0CC7" w:rsidRPr="000A1A90" w:rsidRDefault="005625F1" w:rsidP="00157C58">
            <w:pPr>
              <w:jc w:val="center"/>
              <w:rPr>
                <w:sz w:val="16"/>
              </w:rPr>
            </w:pPr>
            <w:r>
              <w:rPr>
                <w:sz w:val="16"/>
              </w:rPr>
              <w:t>23</w:t>
            </w:r>
          </w:p>
        </w:tc>
        <w:tc>
          <w:tcPr>
            <w:tcW w:w="540" w:type="dxa"/>
            <w:shd w:val="solid" w:color="DBE5F1" w:themeColor="accent1" w:themeTint="33" w:fill="auto"/>
          </w:tcPr>
          <w:p w:rsidR="005F0CC7" w:rsidRPr="000A1A90" w:rsidRDefault="005625F1" w:rsidP="00157C58">
            <w:pPr>
              <w:jc w:val="center"/>
              <w:rPr>
                <w:sz w:val="16"/>
              </w:rPr>
            </w:pPr>
            <w:r>
              <w:rPr>
                <w:sz w:val="16"/>
              </w:rPr>
              <w:t>42</w:t>
            </w:r>
          </w:p>
        </w:tc>
        <w:tc>
          <w:tcPr>
            <w:tcW w:w="540" w:type="dxa"/>
            <w:shd w:val="solid" w:color="DBE5F1" w:themeColor="accent1" w:themeTint="33" w:fill="auto"/>
          </w:tcPr>
          <w:p w:rsidR="005F0CC7" w:rsidRPr="000A1A90" w:rsidRDefault="005625F1" w:rsidP="00157C58">
            <w:pPr>
              <w:jc w:val="center"/>
              <w:rPr>
                <w:sz w:val="16"/>
              </w:rPr>
            </w:pPr>
            <w:r>
              <w:rPr>
                <w:sz w:val="16"/>
              </w:rPr>
              <w:t>31</w:t>
            </w:r>
          </w:p>
        </w:tc>
        <w:tc>
          <w:tcPr>
            <w:tcW w:w="540" w:type="dxa"/>
            <w:shd w:val="solid" w:color="DBE5F1" w:themeColor="accent1" w:themeTint="33" w:fill="auto"/>
          </w:tcPr>
          <w:p w:rsidR="005F0CC7" w:rsidRPr="000A1A90" w:rsidRDefault="005625F1" w:rsidP="00157C58">
            <w:pPr>
              <w:jc w:val="center"/>
              <w:rPr>
                <w:sz w:val="16"/>
              </w:rPr>
            </w:pPr>
            <w:r>
              <w:rPr>
                <w:sz w:val="16"/>
              </w:rPr>
              <w:t>4</w:t>
            </w:r>
          </w:p>
        </w:tc>
        <w:tc>
          <w:tcPr>
            <w:tcW w:w="630" w:type="dxa"/>
            <w:shd w:val="solid" w:color="DBE5F1" w:themeColor="accent1" w:themeTint="33" w:fill="auto"/>
          </w:tcPr>
          <w:p w:rsidR="005F0CC7" w:rsidRPr="000A1A90" w:rsidRDefault="005625F1" w:rsidP="00157C58">
            <w:pPr>
              <w:jc w:val="center"/>
              <w:rPr>
                <w:sz w:val="16"/>
              </w:rPr>
            </w:pPr>
            <w:r>
              <w:rPr>
                <w:sz w:val="16"/>
              </w:rPr>
              <w:t>0</w:t>
            </w:r>
          </w:p>
        </w:tc>
        <w:tc>
          <w:tcPr>
            <w:tcW w:w="1440" w:type="dxa"/>
            <w:shd w:val="solid" w:color="DBE5F1" w:themeColor="accent1" w:themeTint="33" w:fill="auto"/>
          </w:tcPr>
          <w:p w:rsidR="005F0CC7" w:rsidRPr="000A1A90" w:rsidRDefault="0078295C" w:rsidP="00157C58">
            <w:pPr>
              <w:jc w:val="center"/>
              <w:rPr>
                <w:sz w:val="16"/>
              </w:rPr>
            </w:pPr>
            <w:r>
              <w:rPr>
                <w:sz w:val="16"/>
              </w:rPr>
              <w:t>87%</w:t>
            </w:r>
          </w:p>
        </w:tc>
      </w:tr>
      <w:tr w:rsidR="005F0CC7">
        <w:trPr>
          <w:trHeight w:val="152"/>
        </w:trPr>
        <w:tc>
          <w:tcPr>
            <w:tcW w:w="1800" w:type="dxa"/>
            <w:shd w:val="clear" w:color="auto" w:fill="auto"/>
          </w:tcPr>
          <w:p w:rsidR="005F0CC7" w:rsidRPr="000A1A90" w:rsidRDefault="005F0CC7" w:rsidP="00A672F4">
            <w:pPr>
              <w:rPr>
                <w:sz w:val="16"/>
              </w:rPr>
            </w:pPr>
            <w:r w:rsidRPr="000A1A90">
              <w:rPr>
                <w:sz w:val="16"/>
              </w:rPr>
              <w:t xml:space="preserve">Honors </w:t>
            </w:r>
            <w:r w:rsidR="00A672F4">
              <w:rPr>
                <w:sz w:val="16"/>
              </w:rPr>
              <w:t>US History</w:t>
            </w:r>
          </w:p>
        </w:tc>
        <w:tc>
          <w:tcPr>
            <w:tcW w:w="630" w:type="dxa"/>
            <w:shd w:val="clear" w:color="auto" w:fill="auto"/>
          </w:tcPr>
          <w:p w:rsidR="005F0CC7" w:rsidRPr="000A1A90" w:rsidRDefault="00EB4DB8" w:rsidP="00157C58">
            <w:pPr>
              <w:jc w:val="center"/>
              <w:rPr>
                <w:sz w:val="16"/>
              </w:rPr>
            </w:pPr>
            <w:r>
              <w:rPr>
                <w:sz w:val="16"/>
              </w:rPr>
              <w:t>11</w:t>
            </w:r>
          </w:p>
        </w:tc>
        <w:tc>
          <w:tcPr>
            <w:tcW w:w="540" w:type="dxa"/>
            <w:shd w:val="clear" w:color="auto" w:fill="auto"/>
          </w:tcPr>
          <w:p w:rsidR="005F0CC7" w:rsidRPr="000A1A90" w:rsidRDefault="00EB4DB8" w:rsidP="00157C58">
            <w:pPr>
              <w:jc w:val="center"/>
              <w:rPr>
                <w:sz w:val="16"/>
              </w:rPr>
            </w:pPr>
            <w:r>
              <w:rPr>
                <w:sz w:val="16"/>
              </w:rPr>
              <w:t>47</w:t>
            </w:r>
          </w:p>
        </w:tc>
        <w:tc>
          <w:tcPr>
            <w:tcW w:w="540" w:type="dxa"/>
            <w:shd w:val="clear" w:color="auto" w:fill="auto"/>
          </w:tcPr>
          <w:p w:rsidR="005F0CC7" w:rsidRPr="000A1A90" w:rsidRDefault="00EB4DB8" w:rsidP="00157C58">
            <w:pPr>
              <w:jc w:val="center"/>
              <w:rPr>
                <w:sz w:val="16"/>
              </w:rPr>
            </w:pPr>
            <w:r>
              <w:rPr>
                <w:sz w:val="16"/>
              </w:rPr>
              <w:t>26</w:t>
            </w:r>
          </w:p>
        </w:tc>
        <w:tc>
          <w:tcPr>
            <w:tcW w:w="540" w:type="dxa"/>
            <w:shd w:val="clear" w:color="auto" w:fill="auto"/>
          </w:tcPr>
          <w:p w:rsidR="005F0CC7" w:rsidRPr="000A1A90" w:rsidRDefault="00EB4DB8" w:rsidP="00157C58">
            <w:pPr>
              <w:jc w:val="center"/>
              <w:rPr>
                <w:sz w:val="16"/>
              </w:rPr>
            </w:pPr>
            <w:r>
              <w:rPr>
                <w:sz w:val="16"/>
              </w:rPr>
              <w:t>16</w:t>
            </w:r>
          </w:p>
        </w:tc>
        <w:tc>
          <w:tcPr>
            <w:tcW w:w="630" w:type="dxa"/>
            <w:shd w:val="clear" w:color="auto" w:fill="auto"/>
          </w:tcPr>
          <w:p w:rsidR="005F0CC7" w:rsidRPr="000A1A90" w:rsidRDefault="00EB4DB8" w:rsidP="00157C58">
            <w:pPr>
              <w:jc w:val="center"/>
              <w:rPr>
                <w:sz w:val="16"/>
              </w:rPr>
            </w:pPr>
            <w:r>
              <w:rPr>
                <w:sz w:val="16"/>
              </w:rPr>
              <w:t>0</w:t>
            </w:r>
          </w:p>
        </w:tc>
        <w:tc>
          <w:tcPr>
            <w:tcW w:w="1440" w:type="dxa"/>
            <w:shd w:val="clear" w:color="auto" w:fill="auto"/>
          </w:tcPr>
          <w:p w:rsidR="005F0CC7" w:rsidRPr="000A1A90" w:rsidRDefault="0078295C" w:rsidP="00157C58">
            <w:pPr>
              <w:jc w:val="center"/>
              <w:rPr>
                <w:sz w:val="16"/>
              </w:rPr>
            </w:pPr>
            <w:r>
              <w:rPr>
                <w:sz w:val="16"/>
              </w:rPr>
              <w:t>84%</w:t>
            </w:r>
          </w:p>
        </w:tc>
      </w:tr>
      <w:tr w:rsidR="005F0CC7">
        <w:tc>
          <w:tcPr>
            <w:tcW w:w="1800" w:type="dxa"/>
            <w:shd w:val="solid" w:color="DBE5F1" w:themeColor="accent1" w:themeTint="33" w:fill="auto"/>
          </w:tcPr>
          <w:p w:rsidR="005F0CC7" w:rsidRPr="000A1A90" w:rsidRDefault="005F0CC7" w:rsidP="00876FF8">
            <w:pPr>
              <w:rPr>
                <w:sz w:val="16"/>
              </w:rPr>
            </w:pPr>
            <w:r w:rsidRPr="000A1A90">
              <w:rPr>
                <w:sz w:val="16"/>
              </w:rPr>
              <w:t>IB History HL</w:t>
            </w:r>
            <w:r w:rsidR="00A672F4">
              <w:rPr>
                <w:sz w:val="16"/>
              </w:rPr>
              <w:t xml:space="preserve"> 1</w:t>
            </w:r>
          </w:p>
        </w:tc>
        <w:tc>
          <w:tcPr>
            <w:tcW w:w="630" w:type="dxa"/>
            <w:shd w:val="solid" w:color="DBE5F1" w:themeColor="accent1" w:themeTint="33" w:fill="auto"/>
          </w:tcPr>
          <w:p w:rsidR="005F0CC7" w:rsidRPr="000A1A90" w:rsidRDefault="00EB4DB8" w:rsidP="00157C58">
            <w:pPr>
              <w:jc w:val="center"/>
              <w:rPr>
                <w:sz w:val="16"/>
              </w:rPr>
            </w:pPr>
            <w:r>
              <w:rPr>
                <w:sz w:val="16"/>
              </w:rPr>
              <w:t>46</w:t>
            </w:r>
          </w:p>
        </w:tc>
        <w:tc>
          <w:tcPr>
            <w:tcW w:w="540" w:type="dxa"/>
            <w:shd w:val="solid" w:color="DBE5F1" w:themeColor="accent1" w:themeTint="33" w:fill="auto"/>
          </w:tcPr>
          <w:p w:rsidR="005F0CC7" w:rsidRPr="000A1A90" w:rsidRDefault="00EB4DB8" w:rsidP="00157C58">
            <w:pPr>
              <w:jc w:val="center"/>
              <w:rPr>
                <w:sz w:val="16"/>
              </w:rPr>
            </w:pPr>
            <w:r>
              <w:rPr>
                <w:sz w:val="16"/>
              </w:rPr>
              <w:t>37</w:t>
            </w:r>
          </w:p>
        </w:tc>
        <w:tc>
          <w:tcPr>
            <w:tcW w:w="540" w:type="dxa"/>
            <w:shd w:val="solid" w:color="DBE5F1" w:themeColor="accent1" w:themeTint="33" w:fill="auto"/>
          </w:tcPr>
          <w:p w:rsidR="005F0CC7" w:rsidRPr="000A1A90" w:rsidRDefault="00EB4DB8" w:rsidP="00157C58">
            <w:pPr>
              <w:jc w:val="center"/>
              <w:rPr>
                <w:sz w:val="16"/>
              </w:rPr>
            </w:pPr>
            <w:r>
              <w:rPr>
                <w:sz w:val="16"/>
              </w:rPr>
              <w:t>15</w:t>
            </w:r>
          </w:p>
        </w:tc>
        <w:tc>
          <w:tcPr>
            <w:tcW w:w="540" w:type="dxa"/>
            <w:shd w:val="solid" w:color="DBE5F1" w:themeColor="accent1" w:themeTint="33" w:fill="auto"/>
          </w:tcPr>
          <w:p w:rsidR="005F0CC7" w:rsidRPr="000A1A90" w:rsidRDefault="00EB4DB8" w:rsidP="00157C58">
            <w:pPr>
              <w:jc w:val="center"/>
              <w:rPr>
                <w:sz w:val="16"/>
              </w:rPr>
            </w:pPr>
            <w:r>
              <w:rPr>
                <w:sz w:val="16"/>
              </w:rPr>
              <w:t>0</w:t>
            </w:r>
          </w:p>
        </w:tc>
        <w:tc>
          <w:tcPr>
            <w:tcW w:w="630" w:type="dxa"/>
            <w:shd w:val="solid" w:color="DBE5F1" w:themeColor="accent1" w:themeTint="33" w:fill="auto"/>
          </w:tcPr>
          <w:p w:rsidR="005F0CC7" w:rsidRPr="000A1A90" w:rsidRDefault="00EB4DB8" w:rsidP="00157C58">
            <w:pPr>
              <w:jc w:val="center"/>
              <w:rPr>
                <w:sz w:val="16"/>
              </w:rPr>
            </w:pPr>
            <w:r>
              <w:rPr>
                <w:sz w:val="16"/>
              </w:rPr>
              <w:t>2</w:t>
            </w:r>
          </w:p>
        </w:tc>
        <w:tc>
          <w:tcPr>
            <w:tcW w:w="1440" w:type="dxa"/>
            <w:shd w:val="solid" w:color="DBE5F1" w:themeColor="accent1" w:themeTint="33" w:fill="auto"/>
          </w:tcPr>
          <w:p w:rsidR="005F0CC7" w:rsidRPr="000A1A90" w:rsidRDefault="00802E72" w:rsidP="00157C58">
            <w:pPr>
              <w:jc w:val="center"/>
              <w:rPr>
                <w:sz w:val="16"/>
              </w:rPr>
            </w:pPr>
            <w:r>
              <w:rPr>
                <w:sz w:val="16"/>
              </w:rPr>
              <w:t>90%</w:t>
            </w:r>
          </w:p>
        </w:tc>
      </w:tr>
      <w:tr w:rsidR="005F0CC7">
        <w:tc>
          <w:tcPr>
            <w:tcW w:w="1800" w:type="dxa"/>
            <w:shd w:val="clear" w:color="auto" w:fill="auto"/>
          </w:tcPr>
          <w:p w:rsidR="005F0CC7" w:rsidRPr="000A1A90" w:rsidRDefault="005F0CC7" w:rsidP="00876FF8">
            <w:pPr>
              <w:rPr>
                <w:sz w:val="16"/>
              </w:rPr>
            </w:pPr>
            <w:r w:rsidRPr="000A1A90">
              <w:rPr>
                <w:sz w:val="16"/>
              </w:rPr>
              <w:t>Honors Spanish 3</w:t>
            </w:r>
          </w:p>
        </w:tc>
        <w:tc>
          <w:tcPr>
            <w:tcW w:w="630" w:type="dxa"/>
            <w:shd w:val="clear" w:color="auto" w:fill="auto"/>
          </w:tcPr>
          <w:p w:rsidR="005F0CC7" w:rsidRPr="000A1A90" w:rsidRDefault="005625F1" w:rsidP="00157C58">
            <w:pPr>
              <w:jc w:val="center"/>
              <w:rPr>
                <w:sz w:val="16"/>
              </w:rPr>
            </w:pPr>
            <w:r>
              <w:rPr>
                <w:sz w:val="16"/>
              </w:rPr>
              <w:t>10</w:t>
            </w:r>
          </w:p>
        </w:tc>
        <w:tc>
          <w:tcPr>
            <w:tcW w:w="540" w:type="dxa"/>
            <w:shd w:val="clear" w:color="auto" w:fill="auto"/>
          </w:tcPr>
          <w:p w:rsidR="005F0CC7" w:rsidRPr="000A1A90" w:rsidRDefault="005625F1" w:rsidP="00157C58">
            <w:pPr>
              <w:jc w:val="center"/>
              <w:rPr>
                <w:sz w:val="16"/>
              </w:rPr>
            </w:pPr>
            <w:r>
              <w:rPr>
                <w:sz w:val="16"/>
              </w:rPr>
              <w:t>31</w:t>
            </w:r>
          </w:p>
        </w:tc>
        <w:tc>
          <w:tcPr>
            <w:tcW w:w="540" w:type="dxa"/>
            <w:shd w:val="clear" w:color="auto" w:fill="auto"/>
          </w:tcPr>
          <w:p w:rsidR="005F0CC7" w:rsidRPr="000A1A90" w:rsidRDefault="005625F1" w:rsidP="00157C58">
            <w:pPr>
              <w:jc w:val="center"/>
              <w:rPr>
                <w:sz w:val="16"/>
              </w:rPr>
            </w:pPr>
            <w:r>
              <w:rPr>
                <w:sz w:val="16"/>
              </w:rPr>
              <w:t>41</w:t>
            </w:r>
          </w:p>
        </w:tc>
        <w:tc>
          <w:tcPr>
            <w:tcW w:w="540" w:type="dxa"/>
            <w:shd w:val="clear" w:color="auto" w:fill="auto"/>
          </w:tcPr>
          <w:p w:rsidR="005F0CC7" w:rsidRPr="000A1A90" w:rsidRDefault="005625F1" w:rsidP="00157C58">
            <w:pPr>
              <w:jc w:val="center"/>
              <w:rPr>
                <w:sz w:val="16"/>
              </w:rPr>
            </w:pPr>
            <w:r>
              <w:rPr>
                <w:sz w:val="16"/>
              </w:rPr>
              <w:t>21</w:t>
            </w:r>
          </w:p>
        </w:tc>
        <w:tc>
          <w:tcPr>
            <w:tcW w:w="630" w:type="dxa"/>
            <w:shd w:val="clear" w:color="auto" w:fill="auto"/>
          </w:tcPr>
          <w:p w:rsidR="005F0CC7" w:rsidRPr="000A1A90" w:rsidRDefault="005625F1" w:rsidP="00157C58">
            <w:pPr>
              <w:jc w:val="center"/>
              <w:rPr>
                <w:sz w:val="16"/>
              </w:rPr>
            </w:pPr>
            <w:r>
              <w:rPr>
                <w:sz w:val="16"/>
              </w:rPr>
              <w:t>3</w:t>
            </w:r>
          </w:p>
        </w:tc>
        <w:tc>
          <w:tcPr>
            <w:tcW w:w="1440" w:type="dxa"/>
            <w:shd w:val="clear" w:color="auto" w:fill="auto"/>
          </w:tcPr>
          <w:p w:rsidR="005F0CC7" w:rsidRPr="000A1A90" w:rsidRDefault="00802E72" w:rsidP="00157C58">
            <w:pPr>
              <w:jc w:val="center"/>
              <w:rPr>
                <w:sz w:val="16"/>
              </w:rPr>
            </w:pPr>
            <w:r>
              <w:rPr>
                <w:sz w:val="16"/>
              </w:rPr>
              <w:t>81%</w:t>
            </w:r>
          </w:p>
        </w:tc>
      </w:tr>
      <w:tr w:rsidR="005F0CC7">
        <w:tc>
          <w:tcPr>
            <w:tcW w:w="1800" w:type="dxa"/>
            <w:shd w:val="solid" w:color="DBE5F1" w:themeColor="accent1" w:themeTint="33" w:fill="auto"/>
          </w:tcPr>
          <w:p w:rsidR="005F0CC7" w:rsidRPr="000A1A90" w:rsidRDefault="005F0CC7" w:rsidP="00876FF8">
            <w:pPr>
              <w:rPr>
                <w:sz w:val="16"/>
              </w:rPr>
            </w:pPr>
            <w:r w:rsidRPr="000A1A90">
              <w:rPr>
                <w:sz w:val="16"/>
              </w:rPr>
              <w:t>IB Spanish SL</w:t>
            </w:r>
            <w:r w:rsidR="00A672F4">
              <w:rPr>
                <w:sz w:val="16"/>
              </w:rPr>
              <w:t xml:space="preserve"> 1</w:t>
            </w:r>
          </w:p>
        </w:tc>
        <w:tc>
          <w:tcPr>
            <w:tcW w:w="630" w:type="dxa"/>
            <w:shd w:val="solid" w:color="DBE5F1" w:themeColor="accent1" w:themeTint="33" w:fill="auto"/>
          </w:tcPr>
          <w:p w:rsidR="005F0CC7" w:rsidRPr="000A1A90" w:rsidRDefault="005625F1" w:rsidP="00157C58">
            <w:pPr>
              <w:jc w:val="center"/>
              <w:rPr>
                <w:sz w:val="16"/>
              </w:rPr>
            </w:pPr>
            <w:r>
              <w:rPr>
                <w:sz w:val="16"/>
              </w:rPr>
              <w:t>22</w:t>
            </w:r>
          </w:p>
        </w:tc>
        <w:tc>
          <w:tcPr>
            <w:tcW w:w="540" w:type="dxa"/>
            <w:shd w:val="solid" w:color="DBE5F1" w:themeColor="accent1" w:themeTint="33" w:fill="auto"/>
          </w:tcPr>
          <w:p w:rsidR="005F0CC7" w:rsidRPr="000A1A90" w:rsidRDefault="005625F1" w:rsidP="00157C58">
            <w:pPr>
              <w:jc w:val="center"/>
              <w:rPr>
                <w:sz w:val="16"/>
              </w:rPr>
            </w:pPr>
            <w:r>
              <w:rPr>
                <w:sz w:val="16"/>
              </w:rPr>
              <w:t>61</w:t>
            </w:r>
          </w:p>
        </w:tc>
        <w:tc>
          <w:tcPr>
            <w:tcW w:w="540" w:type="dxa"/>
            <w:shd w:val="solid" w:color="DBE5F1" w:themeColor="accent1" w:themeTint="33" w:fill="auto"/>
          </w:tcPr>
          <w:p w:rsidR="005F0CC7" w:rsidRPr="000A1A90" w:rsidRDefault="005625F1" w:rsidP="00157C58">
            <w:pPr>
              <w:jc w:val="center"/>
              <w:rPr>
                <w:sz w:val="16"/>
              </w:rPr>
            </w:pPr>
            <w:r>
              <w:rPr>
                <w:sz w:val="16"/>
              </w:rPr>
              <w:t>17</w:t>
            </w:r>
          </w:p>
        </w:tc>
        <w:tc>
          <w:tcPr>
            <w:tcW w:w="540" w:type="dxa"/>
            <w:shd w:val="solid" w:color="DBE5F1" w:themeColor="accent1" w:themeTint="33" w:fill="auto"/>
          </w:tcPr>
          <w:p w:rsidR="005F0CC7" w:rsidRPr="000A1A90" w:rsidRDefault="005625F1" w:rsidP="00157C58">
            <w:pPr>
              <w:jc w:val="center"/>
              <w:rPr>
                <w:sz w:val="16"/>
              </w:rPr>
            </w:pPr>
            <w:r>
              <w:rPr>
                <w:sz w:val="16"/>
              </w:rPr>
              <w:t>0</w:t>
            </w:r>
          </w:p>
        </w:tc>
        <w:tc>
          <w:tcPr>
            <w:tcW w:w="630" w:type="dxa"/>
            <w:shd w:val="solid" w:color="DBE5F1" w:themeColor="accent1" w:themeTint="33" w:fill="auto"/>
          </w:tcPr>
          <w:p w:rsidR="005F0CC7" w:rsidRPr="000A1A90" w:rsidRDefault="005625F1" w:rsidP="00157C58">
            <w:pPr>
              <w:jc w:val="center"/>
              <w:rPr>
                <w:sz w:val="16"/>
              </w:rPr>
            </w:pPr>
            <w:r>
              <w:rPr>
                <w:sz w:val="16"/>
              </w:rPr>
              <w:t>0</w:t>
            </w:r>
          </w:p>
        </w:tc>
        <w:tc>
          <w:tcPr>
            <w:tcW w:w="1440" w:type="dxa"/>
            <w:shd w:val="solid" w:color="DBE5F1" w:themeColor="accent1" w:themeTint="33" w:fill="auto"/>
          </w:tcPr>
          <w:p w:rsidR="005F0CC7" w:rsidRPr="000A1A90" w:rsidRDefault="0078295C" w:rsidP="00157C58">
            <w:pPr>
              <w:jc w:val="center"/>
              <w:rPr>
                <w:sz w:val="16"/>
              </w:rPr>
            </w:pPr>
            <w:r>
              <w:rPr>
                <w:sz w:val="16"/>
              </w:rPr>
              <w:t>87%</w:t>
            </w:r>
          </w:p>
        </w:tc>
      </w:tr>
      <w:tr w:rsidR="005F0CC7">
        <w:tc>
          <w:tcPr>
            <w:tcW w:w="1800" w:type="dxa"/>
            <w:shd w:val="clear" w:color="DBE5F1" w:themeColor="accent1" w:themeTint="33" w:fill="auto"/>
          </w:tcPr>
          <w:p w:rsidR="005F0CC7" w:rsidRPr="000A1A90" w:rsidRDefault="005F0CC7" w:rsidP="00876FF8">
            <w:pPr>
              <w:rPr>
                <w:sz w:val="16"/>
              </w:rPr>
            </w:pPr>
            <w:r w:rsidRPr="000A1A90">
              <w:rPr>
                <w:sz w:val="16"/>
              </w:rPr>
              <w:t>TOK</w:t>
            </w:r>
          </w:p>
        </w:tc>
        <w:tc>
          <w:tcPr>
            <w:tcW w:w="630" w:type="dxa"/>
            <w:shd w:val="clear" w:color="DBE5F1" w:themeColor="accent1" w:themeTint="33" w:fill="auto"/>
          </w:tcPr>
          <w:p w:rsidR="005F0CC7" w:rsidRPr="000A1A90" w:rsidRDefault="00F133A3" w:rsidP="00157C58">
            <w:pPr>
              <w:jc w:val="center"/>
              <w:rPr>
                <w:sz w:val="16"/>
              </w:rPr>
            </w:pPr>
            <w:r>
              <w:rPr>
                <w:sz w:val="16"/>
              </w:rPr>
              <w:t>69</w:t>
            </w:r>
          </w:p>
        </w:tc>
        <w:tc>
          <w:tcPr>
            <w:tcW w:w="540" w:type="dxa"/>
            <w:shd w:val="clear" w:color="DBE5F1" w:themeColor="accent1" w:themeTint="33" w:fill="auto"/>
          </w:tcPr>
          <w:p w:rsidR="005F0CC7" w:rsidRPr="000A1A90" w:rsidRDefault="00F133A3" w:rsidP="00157C58">
            <w:pPr>
              <w:jc w:val="center"/>
              <w:rPr>
                <w:sz w:val="16"/>
              </w:rPr>
            </w:pPr>
            <w:r>
              <w:rPr>
                <w:sz w:val="16"/>
              </w:rPr>
              <w:t>22</w:t>
            </w:r>
          </w:p>
        </w:tc>
        <w:tc>
          <w:tcPr>
            <w:tcW w:w="540" w:type="dxa"/>
            <w:shd w:val="clear" w:color="DBE5F1" w:themeColor="accent1" w:themeTint="33" w:fill="auto"/>
          </w:tcPr>
          <w:p w:rsidR="005F0CC7" w:rsidRPr="000A1A90" w:rsidRDefault="00F133A3" w:rsidP="00157C58">
            <w:pPr>
              <w:jc w:val="center"/>
              <w:rPr>
                <w:sz w:val="16"/>
              </w:rPr>
            </w:pPr>
            <w:r>
              <w:rPr>
                <w:sz w:val="16"/>
              </w:rPr>
              <w:t>9</w:t>
            </w:r>
          </w:p>
        </w:tc>
        <w:tc>
          <w:tcPr>
            <w:tcW w:w="540" w:type="dxa"/>
            <w:shd w:val="clear" w:color="DBE5F1" w:themeColor="accent1" w:themeTint="33" w:fill="auto"/>
          </w:tcPr>
          <w:p w:rsidR="005F0CC7" w:rsidRPr="000A1A90" w:rsidRDefault="00F133A3" w:rsidP="00157C58">
            <w:pPr>
              <w:jc w:val="center"/>
              <w:rPr>
                <w:sz w:val="16"/>
              </w:rPr>
            </w:pPr>
            <w:r>
              <w:rPr>
                <w:sz w:val="16"/>
              </w:rPr>
              <w:t>0</w:t>
            </w:r>
          </w:p>
        </w:tc>
        <w:tc>
          <w:tcPr>
            <w:tcW w:w="630" w:type="dxa"/>
            <w:shd w:val="clear" w:color="DBE5F1" w:themeColor="accent1" w:themeTint="33" w:fill="auto"/>
          </w:tcPr>
          <w:p w:rsidR="005F0CC7" w:rsidRPr="000A1A90" w:rsidRDefault="00F133A3" w:rsidP="00157C58">
            <w:pPr>
              <w:jc w:val="center"/>
              <w:rPr>
                <w:sz w:val="16"/>
              </w:rPr>
            </w:pPr>
            <w:r>
              <w:rPr>
                <w:sz w:val="16"/>
              </w:rPr>
              <w:t>0</w:t>
            </w:r>
          </w:p>
        </w:tc>
        <w:tc>
          <w:tcPr>
            <w:tcW w:w="1440" w:type="dxa"/>
            <w:shd w:val="clear" w:color="DBE5F1" w:themeColor="accent1" w:themeTint="33" w:fill="auto"/>
          </w:tcPr>
          <w:p w:rsidR="005F0CC7" w:rsidRPr="000A1A90" w:rsidRDefault="0078295C" w:rsidP="00157C58">
            <w:pPr>
              <w:jc w:val="center"/>
              <w:rPr>
                <w:sz w:val="16"/>
              </w:rPr>
            </w:pPr>
            <w:r>
              <w:rPr>
                <w:sz w:val="16"/>
              </w:rPr>
              <w:t>94%</w:t>
            </w:r>
          </w:p>
        </w:tc>
      </w:tr>
    </w:tbl>
    <w:p w:rsidR="004C6669" w:rsidRDefault="004C6669" w:rsidP="00876FF8">
      <w:pPr>
        <w:rPr>
          <w:b/>
          <w:sz w:val="20"/>
        </w:rPr>
      </w:pPr>
    </w:p>
    <w:p w:rsidR="00DD748D" w:rsidRDefault="00EB4DB8" w:rsidP="00FA33A2">
      <w:pPr>
        <w:pStyle w:val="Heading1"/>
        <w:spacing w:before="0"/>
        <w:ind w:hanging="540"/>
      </w:pPr>
      <w:r w:rsidRPr="00773CE6">
        <w:t xml:space="preserve">IB </w:t>
      </w:r>
      <w:r w:rsidR="005602EE">
        <w:t>RESULTS (first IB DP class, May 2017)</w:t>
      </w:r>
    </w:p>
    <w:p w:rsidR="00EB4DB8" w:rsidRPr="005602EE" w:rsidRDefault="00EB4DB8" w:rsidP="00DD748D">
      <w:pPr>
        <w:pStyle w:val="ListParagraph"/>
        <w:numPr>
          <w:ilvl w:val="0"/>
          <w:numId w:val="14"/>
        </w:numPr>
        <w:rPr>
          <w:sz w:val="18"/>
        </w:rPr>
      </w:pPr>
      <w:r w:rsidRPr="005602EE">
        <w:rPr>
          <w:sz w:val="18"/>
        </w:rPr>
        <w:t>1</w:t>
      </w:r>
      <w:r w:rsidR="005602EE" w:rsidRPr="005602EE">
        <w:rPr>
          <w:sz w:val="18"/>
        </w:rPr>
        <w:t>3</w:t>
      </w:r>
      <w:r w:rsidRPr="005602EE">
        <w:rPr>
          <w:sz w:val="18"/>
        </w:rPr>
        <w:t xml:space="preserve"> DP candidates</w:t>
      </w:r>
      <w:r w:rsidR="005602EE" w:rsidRPr="005602EE">
        <w:rPr>
          <w:sz w:val="18"/>
        </w:rPr>
        <w:t>, 7</w:t>
      </w:r>
      <w:r w:rsidRPr="005602EE">
        <w:rPr>
          <w:sz w:val="18"/>
        </w:rPr>
        <w:t xml:space="preserve"> awarded IB Diploma</w:t>
      </w:r>
    </w:p>
    <w:p w:rsidR="00EB4DB8" w:rsidRPr="005602EE" w:rsidRDefault="00EB4DB8" w:rsidP="00DD748D">
      <w:pPr>
        <w:pStyle w:val="ListParagraph"/>
        <w:numPr>
          <w:ilvl w:val="0"/>
          <w:numId w:val="14"/>
        </w:numPr>
        <w:rPr>
          <w:sz w:val="18"/>
        </w:rPr>
      </w:pPr>
      <w:r w:rsidRPr="005602EE">
        <w:rPr>
          <w:sz w:val="18"/>
        </w:rPr>
        <w:t xml:space="preserve">Average </w:t>
      </w:r>
      <w:r w:rsidR="00726834">
        <w:rPr>
          <w:sz w:val="18"/>
        </w:rPr>
        <w:t>grade</w:t>
      </w:r>
      <w:r w:rsidRPr="005602EE">
        <w:rPr>
          <w:sz w:val="18"/>
        </w:rPr>
        <w:t xml:space="preserve"> </w:t>
      </w:r>
      <w:r w:rsidR="005602EE">
        <w:rPr>
          <w:sz w:val="18"/>
        </w:rPr>
        <w:t>of DP student = 4.71</w:t>
      </w:r>
    </w:p>
    <w:p w:rsidR="00EB4DB8" w:rsidRPr="005602EE" w:rsidRDefault="00EB4DB8" w:rsidP="00DD748D">
      <w:pPr>
        <w:pStyle w:val="ListParagraph"/>
        <w:numPr>
          <w:ilvl w:val="0"/>
          <w:numId w:val="14"/>
        </w:numPr>
        <w:rPr>
          <w:sz w:val="18"/>
        </w:rPr>
      </w:pPr>
      <w:r w:rsidRPr="005602EE">
        <w:rPr>
          <w:sz w:val="18"/>
        </w:rPr>
        <w:t>IB Lit</w:t>
      </w:r>
      <w:r w:rsidR="00726834">
        <w:rPr>
          <w:sz w:val="18"/>
        </w:rPr>
        <w:t xml:space="preserve">erature HL average score = 5.2 </w:t>
      </w:r>
    </w:p>
    <w:p w:rsidR="00EB4DB8" w:rsidRPr="005602EE" w:rsidRDefault="00726834" w:rsidP="00DD748D">
      <w:pPr>
        <w:pStyle w:val="ListParagraph"/>
        <w:numPr>
          <w:ilvl w:val="0"/>
          <w:numId w:val="14"/>
        </w:numPr>
        <w:rPr>
          <w:sz w:val="18"/>
        </w:rPr>
      </w:pPr>
      <w:r>
        <w:rPr>
          <w:sz w:val="18"/>
        </w:rPr>
        <w:t>IB Spanish average score = 4.9 (SL), 5.0 (HL)</w:t>
      </w:r>
    </w:p>
    <w:p w:rsidR="00EB4DB8" w:rsidRPr="005602EE" w:rsidRDefault="00EB4DB8" w:rsidP="00DD748D">
      <w:pPr>
        <w:pStyle w:val="ListParagraph"/>
        <w:numPr>
          <w:ilvl w:val="0"/>
          <w:numId w:val="14"/>
        </w:numPr>
        <w:rPr>
          <w:sz w:val="18"/>
        </w:rPr>
      </w:pPr>
      <w:r w:rsidRPr="005602EE">
        <w:rPr>
          <w:sz w:val="18"/>
        </w:rPr>
        <w:t>IB History</w:t>
      </w:r>
      <w:r w:rsidR="00726834">
        <w:rPr>
          <w:sz w:val="18"/>
        </w:rPr>
        <w:t xml:space="preserve"> HL average score = 4.5</w:t>
      </w:r>
    </w:p>
    <w:p w:rsidR="00EB4DB8" w:rsidRPr="005602EE" w:rsidRDefault="00EB4DB8" w:rsidP="00DD748D">
      <w:pPr>
        <w:pStyle w:val="ListParagraph"/>
        <w:numPr>
          <w:ilvl w:val="0"/>
          <w:numId w:val="14"/>
        </w:numPr>
        <w:rPr>
          <w:sz w:val="18"/>
        </w:rPr>
      </w:pPr>
      <w:r w:rsidRPr="005602EE">
        <w:rPr>
          <w:sz w:val="18"/>
        </w:rPr>
        <w:t>IB Chem</w:t>
      </w:r>
      <w:r w:rsidR="00726834">
        <w:rPr>
          <w:sz w:val="18"/>
        </w:rPr>
        <w:t>istry HL average score = 4.6</w:t>
      </w:r>
    </w:p>
    <w:p w:rsidR="00EB4DB8" w:rsidRPr="005602EE" w:rsidRDefault="00726834" w:rsidP="00DD748D">
      <w:pPr>
        <w:pStyle w:val="ListParagraph"/>
        <w:numPr>
          <w:ilvl w:val="0"/>
          <w:numId w:val="14"/>
        </w:numPr>
        <w:rPr>
          <w:sz w:val="18"/>
        </w:rPr>
      </w:pPr>
      <w:r>
        <w:rPr>
          <w:sz w:val="18"/>
        </w:rPr>
        <w:t>IB Design Tech SL average score = 4.4</w:t>
      </w:r>
    </w:p>
    <w:p w:rsidR="004C6669" w:rsidRPr="005602EE" w:rsidRDefault="00726834" w:rsidP="00DD748D">
      <w:pPr>
        <w:pStyle w:val="ListParagraph"/>
        <w:numPr>
          <w:ilvl w:val="0"/>
          <w:numId w:val="14"/>
        </w:numPr>
        <w:rPr>
          <w:sz w:val="18"/>
        </w:rPr>
      </w:pPr>
      <w:r>
        <w:rPr>
          <w:sz w:val="18"/>
        </w:rPr>
        <w:t>Theory of Knowledge = 1 A, 6 B’s, 7 C’s</w:t>
      </w:r>
    </w:p>
    <w:p w:rsidR="004C6669" w:rsidRPr="00773CE6" w:rsidRDefault="004C6669" w:rsidP="00876FF8">
      <w:pPr>
        <w:rPr>
          <w:b/>
          <w:sz w:val="20"/>
        </w:rPr>
      </w:pPr>
    </w:p>
    <w:p w:rsidR="00802E72" w:rsidRPr="00773CE6" w:rsidRDefault="00802E72" w:rsidP="00FA33A2">
      <w:pPr>
        <w:pStyle w:val="Heading1"/>
        <w:spacing w:before="0"/>
        <w:ind w:left="-540"/>
      </w:pPr>
      <w:r w:rsidRPr="00773CE6">
        <w:t>COLLEGES AND UNIVERSITIES</w:t>
      </w:r>
    </w:p>
    <w:p w:rsidR="00802E72" w:rsidRPr="002A3E56" w:rsidRDefault="00794D79" w:rsidP="00DE0A63">
      <w:pPr>
        <w:rPr>
          <w:sz w:val="18"/>
        </w:rPr>
      </w:pPr>
      <w:r w:rsidRPr="002A3E56">
        <w:rPr>
          <w:sz w:val="18"/>
        </w:rPr>
        <w:t>The</w:t>
      </w:r>
      <w:r w:rsidR="00DD748D" w:rsidRPr="002A3E56">
        <w:rPr>
          <w:sz w:val="18"/>
        </w:rPr>
        <w:t xml:space="preserve"> first graduating C</w:t>
      </w:r>
      <w:r w:rsidR="00802E72" w:rsidRPr="002A3E56">
        <w:rPr>
          <w:sz w:val="18"/>
        </w:rPr>
        <w:t xml:space="preserve">lass of 2017 had 38 graduates.  </w:t>
      </w:r>
    </w:p>
    <w:p w:rsidR="00802E72" w:rsidRPr="002A3E56" w:rsidRDefault="00802E72" w:rsidP="00802E72">
      <w:pPr>
        <w:pStyle w:val="ListParagraph"/>
        <w:numPr>
          <w:ilvl w:val="0"/>
          <w:numId w:val="13"/>
        </w:numPr>
        <w:rPr>
          <w:sz w:val="18"/>
        </w:rPr>
      </w:pPr>
      <w:r w:rsidRPr="002A3E56">
        <w:rPr>
          <w:sz w:val="18"/>
        </w:rPr>
        <w:t>68% were offered admission to a 4-year college (see list below; colleges in bold indicate at least one graduate will be attending the college)</w:t>
      </w:r>
    </w:p>
    <w:p w:rsidR="00802E72" w:rsidRPr="002A3E56" w:rsidRDefault="00802E72" w:rsidP="00802E72">
      <w:pPr>
        <w:pStyle w:val="ListParagraph"/>
        <w:numPr>
          <w:ilvl w:val="0"/>
          <w:numId w:val="13"/>
        </w:numPr>
        <w:rPr>
          <w:sz w:val="18"/>
        </w:rPr>
      </w:pPr>
      <w:r w:rsidRPr="002A3E56">
        <w:rPr>
          <w:sz w:val="18"/>
        </w:rPr>
        <w:t>29% will be at</w:t>
      </w:r>
      <w:r w:rsidR="00FB77E1" w:rsidRPr="002A3E56">
        <w:rPr>
          <w:sz w:val="18"/>
        </w:rPr>
        <w:t>tending Delaware Te</w:t>
      </w:r>
      <w:r w:rsidR="00794D79" w:rsidRPr="002A3E56">
        <w:rPr>
          <w:sz w:val="18"/>
        </w:rPr>
        <w:t xml:space="preserve">chnical and Community College; </w:t>
      </w:r>
      <w:r w:rsidRPr="002A3E56">
        <w:rPr>
          <w:sz w:val="18"/>
        </w:rPr>
        <w:t>most of these students plan to connect to a 4-year degree</w:t>
      </w:r>
    </w:p>
    <w:p w:rsidR="00802E72" w:rsidRPr="002A3E56" w:rsidRDefault="00802E72" w:rsidP="00802E72">
      <w:pPr>
        <w:rPr>
          <w:sz w:val="18"/>
        </w:rPr>
      </w:pPr>
    </w:p>
    <w:p w:rsidR="00D041C7" w:rsidRPr="002A3E56" w:rsidRDefault="00D041C7" w:rsidP="00D041C7">
      <w:pPr>
        <w:rPr>
          <w:sz w:val="18"/>
          <w:szCs w:val="20"/>
        </w:rPr>
        <w:sectPr w:rsidR="00D041C7" w:rsidRPr="002A3E56">
          <w:footerReference w:type="default" r:id="rId14"/>
          <w:pgSz w:w="12240" w:h="15840"/>
          <w:pgMar w:top="360" w:right="1800" w:bottom="1440" w:left="1800" w:gutter="0"/>
        </w:sectPr>
      </w:pPr>
    </w:p>
    <w:p w:rsidR="00D041C7" w:rsidRPr="002A3E56" w:rsidRDefault="00D041C7" w:rsidP="00D041C7">
      <w:pPr>
        <w:rPr>
          <w:sz w:val="18"/>
          <w:szCs w:val="20"/>
        </w:rPr>
      </w:pPr>
      <w:r w:rsidRPr="002A3E56">
        <w:rPr>
          <w:sz w:val="18"/>
          <w:szCs w:val="20"/>
        </w:rPr>
        <w:t>Ave Maria University</w:t>
      </w:r>
    </w:p>
    <w:p w:rsidR="00D041C7" w:rsidRPr="002A3E56" w:rsidRDefault="00D041C7" w:rsidP="00D041C7">
      <w:pPr>
        <w:rPr>
          <w:sz w:val="18"/>
          <w:szCs w:val="20"/>
        </w:rPr>
      </w:pPr>
      <w:proofErr w:type="spellStart"/>
      <w:r w:rsidRPr="002A3E56">
        <w:rPr>
          <w:sz w:val="18"/>
          <w:szCs w:val="20"/>
        </w:rPr>
        <w:t>Bellarmine</w:t>
      </w:r>
      <w:proofErr w:type="spellEnd"/>
      <w:r w:rsidRPr="002A3E56">
        <w:rPr>
          <w:sz w:val="18"/>
          <w:szCs w:val="20"/>
        </w:rPr>
        <w:t xml:space="preserve"> University </w:t>
      </w:r>
    </w:p>
    <w:p w:rsidR="00D041C7" w:rsidRPr="002A3E56" w:rsidRDefault="00D041C7" w:rsidP="00D041C7">
      <w:pPr>
        <w:rPr>
          <w:sz w:val="18"/>
          <w:szCs w:val="20"/>
        </w:rPr>
      </w:pPr>
      <w:r w:rsidRPr="002A3E56">
        <w:rPr>
          <w:sz w:val="18"/>
          <w:szCs w:val="20"/>
        </w:rPr>
        <w:t>Belmont Abbey College</w:t>
      </w:r>
    </w:p>
    <w:p w:rsidR="00D041C7" w:rsidRPr="002A3E56" w:rsidRDefault="00D041C7" w:rsidP="00D041C7">
      <w:pPr>
        <w:rPr>
          <w:b/>
          <w:bCs/>
          <w:sz w:val="18"/>
          <w:szCs w:val="20"/>
        </w:rPr>
      </w:pPr>
      <w:r w:rsidRPr="002A3E56">
        <w:rPr>
          <w:b/>
          <w:bCs/>
          <w:sz w:val="18"/>
          <w:szCs w:val="20"/>
        </w:rPr>
        <w:t>Boston University</w:t>
      </w:r>
    </w:p>
    <w:p w:rsidR="00D041C7" w:rsidRPr="002A3E56" w:rsidRDefault="00D041C7" w:rsidP="00D041C7">
      <w:pPr>
        <w:rPr>
          <w:sz w:val="18"/>
          <w:szCs w:val="20"/>
        </w:rPr>
      </w:pPr>
      <w:r w:rsidRPr="002A3E56">
        <w:rPr>
          <w:sz w:val="18"/>
          <w:szCs w:val="20"/>
        </w:rPr>
        <w:t>Catholic University</w:t>
      </w:r>
    </w:p>
    <w:p w:rsidR="00D041C7" w:rsidRPr="002A3E56" w:rsidRDefault="00D041C7" w:rsidP="00D041C7">
      <w:pPr>
        <w:rPr>
          <w:sz w:val="18"/>
          <w:szCs w:val="20"/>
        </w:rPr>
      </w:pPr>
      <w:r w:rsidRPr="002A3E56">
        <w:rPr>
          <w:sz w:val="18"/>
          <w:szCs w:val="20"/>
        </w:rPr>
        <w:t>Clarkson University</w:t>
      </w:r>
    </w:p>
    <w:p w:rsidR="00D041C7" w:rsidRPr="002A3E56" w:rsidRDefault="00D041C7" w:rsidP="00D041C7">
      <w:pPr>
        <w:rPr>
          <w:sz w:val="18"/>
          <w:szCs w:val="20"/>
        </w:rPr>
      </w:pPr>
      <w:r w:rsidRPr="002A3E56">
        <w:rPr>
          <w:sz w:val="18"/>
          <w:szCs w:val="20"/>
        </w:rPr>
        <w:t>Drexel University</w:t>
      </w:r>
    </w:p>
    <w:p w:rsidR="00D041C7" w:rsidRPr="002A3E56" w:rsidRDefault="00D041C7" w:rsidP="00D041C7">
      <w:pPr>
        <w:rPr>
          <w:sz w:val="18"/>
          <w:szCs w:val="20"/>
        </w:rPr>
      </w:pPr>
      <w:proofErr w:type="spellStart"/>
      <w:r w:rsidRPr="002A3E56">
        <w:rPr>
          <w:sz w:val="18"/>
          <w:szCs w:val="20"/>
        </w:rPr>
        <w:t>Immaculata</w:t>
      </w:r>
      <w:proofErr w:type="spellEnd"/>
      <w:r w:rsidRPr="002A3E56">
        <w:rPr>
          <w:sz w:val="18"/>
          <w:szCs w:val="20"/>
        </w:rPr>
        <w:t xml:space="preserve"> </w:t>
      </w:r>
      <w:proofErr w:type="spellStart"/>
      <w:r w:rsidRPr="002A3E56">
        <w:rPr>
          <w:sz w:val="18"/>
          <w:szCs w:val="20"/>
        </w:rPr>
        <w:t>Univeristy</w:t>
      </w:r>
      <w:proofErr w:type="spellEnd"/>
    </w:p>
    <w:p w:rsidR="00D041C7" w:rsidRPr="002A3E56" w:rsidRDefault="00D041C7" w:rsidP="00D041C7">
      <w:pPr>
        <w:rPr>
          <w:b/>
          <w:bCs/>
          <w:sz w:val="18"/>
          <w:szCs w:val="20"/>
        </w:rPr>
      </w:pPr>
      <w:r w:rsidRPr="002A3E56">
        <w:rPr>
          <w:b/>
          <w:bCs/>
          <w:sz w:val="18"/>
          <w:szCs w:val="20"/>
        </w:rPr>
        <w:t>Juniata College</w:t>
      </w:r>
    </w:p>
    <w:p w:rsidR="00D041C7" w:rsidRPr="002A3E56" w:rsidRDefault="00D041C7" w:rsidP="00D041C7">
      <w:pPr>
        <w:rPr>
          <w:b/>
          <w:bCs/>
          <w:sz w:val="18"/>
          <w:szCs w:val="20"/>
        </w:rPr>
      </w:pPr>
      <w:r w:rsidRPr="002A3E56">
        <w:rPr>
          <w:b/>
          <w:bCs/>
          <w:sz w:val="18"/>
          <w:szCs w:val="20"/>
        </w:rPr>
        <w:t>Lafayette College</w:t>
      </w:r>
    </w:p>
    <w:p w:rsidR="00D041C7" w:rsidRPr="002A3E56" w:rsidRDefault="00D041C7" w:rsidP="00D041C7">
      <w:pPr>
        <w:rPr>
          <w:sz w:val="18"/>
          <w:szCs w:val="20"/>
        </w:rPr>
      </w:pPr>
      <w:r w:rsidRPr="002A3E56">
        <w:rPr>
          <w:sz w:val="18"/>
          <w:szCs w:val="20"/>
        </w:rPr>
        <w:t>Lebanon Valley College</w:t>
      </w:r>
    </w:p>
    <w:p w:rsidR="00D041C7" w:rsidRPr="002A3E56" w:rsidRDefault="00D041C7" w:rsidP="00D041C7">
      <w:pPr>
        <w:rPr>
          <w:sz w:val="18"/>
          <w:szCs w:val="20"/>
        </w:rPr>
      </w:pPr>
      <w:r w:rsidRPr="002A3E56">
        <w:rPr>
          <w:sz w:val="18"/>
          <w:szCs w:val="20"/>
        </w:rPr>
        <w:t>Loyola University of Maryland</w:t>
      </w:r>
    </w:p>
    <w:p w:rsidR="00D041C7" w:rsidRPr="002A3E56" w:rsidRDefault="00D041C7" w:rsidP="00D041C7">
      <w:pPr>
        <w:rPr>
          <w:sz w:val="18"/>
          <w:szCs w:val="20"/>
        </w:rPr>
      </w:pPr>
      <w:r w:rsidRPr="002A3E56">
        <w:rPr>
          <w:sz w:val="18"/>
          <w:szCs w:val="20"/>
        </w:rPr>
        <w:t>Lycoming College</w:t>
      </w:r>
    </w:p>
    <w:p w:rsidR="00D041C7" w:rsidRPr="002A3E56" w:rsidRDefault="00D041C7" w:rsidP="00D041C7">
      <w:pPr>
        <w:rPr>
          <w:b/>
          <w:bCs/>
          <w:sz w:val="18"/>
          <w:szCs w:val="20"/>
        </w:rPr>
      </w:pPr>
      <w:r w:rsidRPr="002A3E56">
        <w:rPr>
          <w:b/>
          <w:bCs/>
          <w:sz w:val="18"/>
          <w:szCs w:val="20"/>
        </w:rPr>
        <w:t>Lynchburg College</w:t>
      </w:r>
    </w:p>
    <w:p w:rsidR="00D041C7" w:rsidRPr="002A3E56" w:rsidRDefault="00D041C7" w:rsidP="00D041C7">
      <w:pPr>
        <w:rPr>
          <w:sz w:val="18"/>
          <w:szCs w:val="20"/>
        </w:rPr>
      </w:pPr>
      <w:r w:rsidRPr="002A3E56">
        <w:rPr>
          <w:sz w:val="18"/>
          <w:szCs w:val="20"/>
        </w:rPr>
        <w:t>Marymount University</w:t>
      </w:r>
    </w:p>
    <w:p w:rsidR="00D041C7" w:rsidRPr="002A3E56" w:rsidRDefault="00D041C7" w:rsidP="00D041C7">
      <w:pPr>
        <w:rPr>
          <w:sz w:val="18"/>
          <w:szCs w:val="20"/>
        </w:rPr>
      </w:pPr>
      <w:proofErr w:type="spellStart"/>
      <w:r w:rsidRPr="002A3E56">
        <w:rPr>
          <w:sz w:val="18"/>
          <w:szCs w:val="20"/>
        </w:rPr>
        <w:t>Marywood</w:t>
      </w:r>
      <w:proofErr w:type="spellEnd"/>
      <w:r w:rsidRPr="002A3E56">
        <w:rPr>
          <w:sz w:val="18"/>
          <w:szCs w:val="20"/>
        </w:rPr>
        <w:t xml:space="preserve"> University</w:t>
      </w:r>
    </w:p>
    <w:p w:rsidR="00D041C7" w:rsidRPr="002A3E56" w:rsidRDefault="00D041C7" w:rsidP="00D041C7">
      <w:pPr>
        <w:rPr>
          <w:sz w:val="18"/>
          <w:szCs w:val="20"/>
        </w:rPr>
      </w:pPr>
      <w:r w:rsidRPr="002A3E56">
        <w:rPr>
          <w:sz w:val="18"/>
          <w:szCs w:val="20"/>
        </w:rPr>
        <w:t>McDaniel College</w:t>
      </w:r>
    </w:p>
    <w:p w:rsidR="00D041C7" w:rsidRPr="002A3E56" w:rsidRDefault="00D041C7" w:rsidP="00D041C7">
      <w:pPr>
        <w:rPr>
          <w:sz w:val="18"/>
          <w:szCs w:val="20"/>
        </w:rPr>
      </w:pPr>
      <w:r w:rsidRPr="002A3E56">
        <w:rPr>
          <w:sz w:val="18"/>
          <w:szCs w:val="20"/>
        </w:rPr>
        <w:t>Millersville University</w:t>
      </w:r>
    </w:p>
    <w:p w:rsidR="00D041C7" w:rsidRPr="002A3E56" w:rsidRDefault="00D041C7" w:rsidP="00D041C7">
      <w:pPr>
        <w:rPr>
          <w:b/>
          <w:bCs/>
          <w:sz w:val="18"/>
          <w:szCs w:val="20"/>
        </w:rPr>
      </w:pPr>
      <w:r w:rsidRPr="002A3E56">
        <w:rPr>
          <w:b/>
          <w:bCs/>
          <w:sz w:val="18"/>
          <w:szCs w:val="20"/>
        </w:rPr>
        <w:t>Mount St. Mary College</w:t>
      </w:r>
    </w:p>
    <w:p w:rsidR="00D041C7" w:rsidRPr="002A3E56" w:rsidRDefault="00D041C7" w:rsidP="00D041C7">
      <w:pPr>
        <w:rPr>
          <w:b/>
          <w:bCs/>
          <w:sz w:val="18"/>
          <w:szCs w:val="20"/>
        </w:rPr>
      </w:pPr>
      <w:r w:rsidRPr="002A3E56">
        <w:rPr>
          <w:b/>
          <w:bCs/>
          <w:sz w:val="18"/>
          <w:szCs w:val="20"/>
        </w:rPr>
        <w:t>New York University (Stern)</w:t>
      </w:r>
    </w:p>
    <w:p w:rsidR="00D041C7" w:rsidRPr="002A3E56" w:rsidRDefault="00D041C7" w:rsidP="00D041C7">
      <w:pPr>
        <w:rPr>
          <w:sz w:val="18"/>
          <w:szCs w:val="20"/>
        </w:rPr>
      </w:pPr>
      <w:r w:rsidRPr="002A3E56">
        <w:rPr>
          <w:sz w:val="18"/>
          <w:szCs w:val="20"/>
        </w:rPr>
        <w:t>Randolph-Macon College</w:t>
      </w:r>
    </w:p>
    <w:p w:rsidR="00D041C7" w:rsidRPr="002A3E56" w:rsidRDefault="00D041C7" w:rsidP="00D041C7">
      <w:pPr>
        <w:ind w:right="-270"/>
        <w:rPr>
          <w:b/>
          <w:bCs/>
          <w:sz w:val="18"/>
          <w:szCs w:val="20"/>
        </w:rPr>
      </w:pPr>
      <w:r w:rsidRPr="002A3E56">
        <w:rPr>
          <w:b/>
          <w:bCs/>
          <w:sz w:val="18"/>
          <w:szCs w:val="20"/>
        </w:rPr>
        <w:t>Rensselaer Polytechnic Institute</w:t>
      </w:r>
    </w:p>
    <w:p w:rsidR="00D041C7" w:rsidRPr="002A3E56" w:rsidRDefault="00D041C7" w:rsidP="00D041C7">
      <w:pPr>
        <w:ind w:left="-360" w:firstLine="360"/>
        <w:rPr>
          <w:b/>
          <w:bCs/>
          <w:sz w:val="18"/>
          <w:szCs w:val="20"/>
        </w:rPr>
      </w:pPr>
      <w:r w:rsidRPr="002A3E56">
        <w:rPr>
          <w:b/>
          <w:bCs/>
          <w:sz w:val="18"/>
          <w:szCs w:val="20"/>
        </w:rPr>
        <w:t>Rochester Institute of Technology</w:t>
      </w:r>
    </w:p>
    <w:p w:rsidR="00D041C7" w:rsidRPr="002A3E56" w:rsidRDefault="00D041C7" w:rsidP="00D041C7">
      <w:pPr>
        <w:rPr>
          <w:b/>
          <w:bCs/>
          <w:sz w:val="18"/>
          <w:szCs w:val="20"/>
        </w:rPr>
      </w:pPr>
      <w:r w:rsidRPr="002A3E56">
        <w:rPr>
          <w:b/>
          <w:bCs/>
          <w:sz w:val="18"/>
          <w:szCs w:val="20"/>
        </w:rPr>
        <w:t>Salisbury University</w:t>
      </w:r>
    </w:p>
    <w:p w:rsidR="00D041C7" w:rsidRPr="002A3E56" w:rsidRDefault="00D041C7" w:rsidP="00D041C7">
      <w:pPr>
        <w:rPr>
          <w:sz w:val="18"/>
          <w:szCs w:val="20"/>
        </w:rPr>
      </w:pPr>
      <w:r w:rsidRPr="002A3E56">
        <w:rPr>
          <w:sz w:val="18"/>
          <w:szCs w:val="20"/>
        </w:rPr>
        <w:t>St. Mary's College of Maryland</w:t>
      </w:r>
    </w:p>
    <w:p w:rsidR="00D041C7" w:rsidRPr="002A3E56" w:rsidRDefault="00D041C7" w:rsidP="00D041C7">
      <w:pPr>
        <w:rPr>
          <w:sz w:val="18"/>
          <w:szCs w:val="20"/>
        </w:rPr>
      </w:pPr>
      <w:r w:rsidRPr="002A3E56">
        <w:rPr>
          <w:sz w:val="18"/>
          <w:szCs w:val="20"/>
        </w:rPr>
        <w:t>Susquehanna University</w:t>
      </w:r>
    </w:p>
    <w:p w:rsidR="00D041C7" w:rsidRPr="002A3E56" w:rsidRDefault="00D041C7" w:rsidP="00D041C7">
      <w:pPr>
        <w:rPr>
          <w:b/>
          <w:bCs/>
          <w:sz w:val="18"/>
          <w:szCs w:val="20"/>
        </w:rPr>
      </w:pPr>
      <w:r w:rsidRPr="002A3E56">
        <w:rPr>
          <w:b/>
          <w:bCs/>
          <w:sz w:val="18"/>
          <w:szCs w:val="20"/>
        </w:rPr>
        <w:t>University of Central Florida</w:t>
      </w:r>
    </w:p>
    <w:p w:rsidR="00D041C7" w:rsidRPr="002A3E56" w:rsidRDefault="00D041C7" w:rsidP="00D041C7">
      <w:pPr>
        <w:rPr>
          <w:b/>
          <w:bCs/>
          <w:sz w:val="18"/>
          <w:szCs w:val="20"/>
        </w:rPr>
      </w:pPr>
      <w:r w:rsidRPr="002A3E56">
        <w:rPr>
          <w:b/>
          <w:bCs/>
          <w:sz w:val="18"/>
          <w:szCs w:val="20"/>
        </w:rPr>
        <w:t>University of Dallas</w:t>
      </w:r>
    </w:p>
    <w:p w:rsidR="00D041C7" w:rsidRPr="002A3E56" w:rsidRDefault="00D041C7" w:rsidP="00D041C7">
      <w:pPr>
        <w:rPr>
          <w:b/>
          <w:bCs/>
          <w:sz w:val="18"/>
          <w:szCs w:val="20"/>
        </w:rPr>
      </w:pPr>
      <w:r w:rsidRPr="002A3E56">
        <w:rPr>
          <w:b/>
          <w:bCs/>
          <w:sz w:val="18"/>
          <w:szCs w:val="20"/>
        </w:rPr>
        <w:t>University of Delaware</w:t>
      </w:r>
    </w:p>
    <w:p w:rsidR="00D041C7" w:rsidRPr="002A3E56" w:rsidRDefault="00D041C7" w:rsidP="00D041C7">
      <w:pPr>
        <w:rPr>
          <w:sz w:val="18"/>
          <w:szCs w:val="20"/>
        </w:rPr>
      </w:pPr>
      <w:r w:rsidRPr="002A3E56">
        <w:rPr>
          <w:sz w:val="18"/>
          <w:szCs w:val="20"/>
        </w:rPr>
        <w:t>University of Kentucky</w:t>
      </w:r>
    </w:p>
    <w:p w:rsidR="00D041C7" w:rsidRPr="002A3E56" w:rsidRDefault="00D041C7" w:rsidP="00D041C7">
      <w:pPr>
        <w:rPr>
          <w:sz w:val="18"/>
          <w:szCs w:val="20"/>
        </w:rPr>
      </w:pPr>
      <w:r w:rsidRPr="002A3E56">
        <w:rPr>
          <w:sz w:val="18"/>
          <w:szCs w:val="20"/>
        </w:rPr>
        <w:t>University of Pittsburgh</w:t>
      </w:r>
    </w:p>
    <w:p w:rsidR="00D041C7" w:rsidRPr="002A3E56" w:rsidRDefault="00D041C7" w:rsidP="00D041C7">
      <w:pPr>
        <w:rPr>
          <w:sz w:val="18"/>
          <w:szCs w:val="20"/>
        </w:rPr>
      </w:pPr>
      <w:r w:rsidRPr="002A3E56">
        <w:rPr>
          <w:sz w:val="18"/>
          <w:szCs w:val="20"/>
        </w:rPr>
        <w:t>University of Tennessee</w:t>
      </w:r>
    </w:p>
    <w:p w:rsidR="00D041C7" w:rsidRPr="002A3E56" w:rsidRDefault="00D041C7" w:rsidP="00D041C7">
      <w:pPr>
        <w:rPr>
          <w:sz w:val="18"/>
          <w:szCs w:val="20"/>
        </w:rPr>
      </w:pPr>
      <w:r w:rsidRPr="002A3E56">
        <w:rPr>
          <w:sz w:val="18"/>
          <w:szCs w:val="20"/>
        </w:rPr>
        <w:t xml:space="preserve">University of Vermont </w:t>
      </w:r>
    </w:p>
    <w:p w:rsidR="00D041C7" w:rsidRPr="002A3E56" w:rsidRDefault="00D041C7" w:rsidP="00D041C7">
      <w:pPr>
        <w:rPr>
          <w:sz w:val="18"/>
          <w:szCs w:val="20"/>
        </w:rPr>
      </w:pPr>
      <w:proofErr w:type="spellStart"/>
      <w:r w:rsidRPr="002A3E56">
        <w:rPr>
          <w:sz w:val="18"/>
          <w:szCs w:val="20"/>
        </w:rPr>
        <w:t>Ursinus</w:t>
      </w:r>
      <w:proofErr w:type="spellEnd"/>
      <w:r w:rsidRPr="002A3E56">
        <w:rPr>
          <w:sz w:val="18"/>
          <w:szCs w:val="20"/>
        </w:rPr>
        <w:t xml:space="preserve"> College</w:t>
      </w:r>
    </w:p>
    <w:p w:rsidR="00D041C7" w:rsidRPr="002A3E56" w:rsidRDefault="00D041C7" w:rsidP="00D041C7">
      <w:pPr>
        <w:rPr>
          <w:sz w:val="18"/>
          <w:szCs w:val="20"/>
        </w:rPr>
      </w:pPr>
      <w:r w:rsidRPr="002A3E56">
        <w:rPr>
          <w:sz w:val="18"/>
          <w:szCs w:val="20"/>
        </w:rPr>
        <w:t>Vanderbilt University</w:t>
      </w:r>
    </w:p>
    <w:p w:rsidR="00D041C7" w:rsidRPr="002A3E56" w:rsidRDefault="00D041C7" w:rsidP="00D041C7">
      <w:pPr>
        <w:rPr>
          <w:b/>
          <w:bCs/>
          <w:sz w:val="18"/>
          <w:szCs w:val="20"/>
        </w:rPr>
      </w:pPr>
      <w:r w:rsidRPr="002A3E56">
        <w:rPr>
          <w:b/>
          <w:bCs/>
          <w:sz w:val="18"/>
          <w:szCs w:val="20"/>
        </w:rPr>
        <w:t>Villanova University</w:t>
      </w:r>
    </w:p>
    <w:p w:rsidR="00D041C7" w:rsidRPr="002A3E56" w:rsidRDefault="00D041C7" w:rsidP="00D041C7">
      <w:pPr>
        <w:rPr>
          <w:sz w:val="18"/>
          <w:szCs w:val="20"/>
        </w:rPr>
      </w:pPr>
      <w:r w:rsidRPr="002A3E56">
        <w:rPr>
          <w:sz w:val="18"/>
          <w:szCs w:val="20"/>
        </w:rPr>
        <w:t>Virginia Tech</w:t>
      </w:r>
    </w:p>
    <w:p w:rsidR="00D041C7" w:rsidRPr="002A3E56" w:rsidRDefault="00D041C7" w:rsidP="00D041C7">
      <w:pPr>
        <w:rPr>
          <w:sz w:val="18"/>
          <w:szCs w:val="20"/>
        </w:rPr>
      </w:pPr>
      <w:r w:rsidRPr="002A3E56">
        <w:rPr>
          <w:sz w:val="18"/>
          <w:szCs w:val="20"/>
        </w:rPr>
        <w:t>Wake Forest University</w:t>
      </w:r>
    </w:p>
    <w:p w:rsidR="00D041C7" w:rsidRPr="002A3E56" w:rsidRDefault="00D041C7" w:rsidP="00D041C7">
      <w:pPr>
        <w:rPr>
          <w:sz w:val="18"/>
          <w:szCs w:val="20"/>
        </w:rPr>
      </w:pPr>
      <w:r w:rsidRPr="002A3E56">
        <w:rPr>
          <w:sz w:val="18"/>
          <w:szCs w:val="20"/>
        </w:rPr>
        <w:t>Washington College</w:t>
      </w:r>
    </w:p>
    <w:p w:rsidR="00D041C7" w:rsidRPr="002A3E56" w:rsidRDefault="00D041C7" w:rsidP="00D041C7">
      <w:pPr>
        <w:rPr>
          <w:sz w:val="18"/>
          <w:szCs w:val="20"/>
        </w:rPr>
      </w:pPr>
      <w:r w:rsidRPr="002A3E56">
        <w:rPr>
          <w:sz w:val="18"/>
          <w:szCs w:val="20"/>
        </w:rPr>
        <w:t>Westminster College</w:t>
      </w:r>
    </w:p>
    <w:p w:rsidR="00773CE6" w:rsidRDefault="00D041C7" w:rsidP="00D041C7">
      <w:pPr>
        <w:rPr>
          <w:sz w:val="16"/>
          <w:szCs w:val="20"/>
        </w:rPr>
        <w:sectPr w:rsidR="00773CE6">
          <w:type w:val="continuous"/>
          <w:pgSz w:w="12240" w:h="15840"/>
          <w:pgMar w:top="360" w:right="1800" w:bottom="1440" w:left="1800" w:gutter="0"/>
          <w:cols w:num="2" w:space="270"/>
        </w:sectPr>
      </w:pPr>
      <w:r w:rsidRPr="002A3E56">
        <w:rPr>
          <w:sz w:val="18"/>
          <w:szCs w:val="20"/>
        </w:rPr>
        <w:t>Widener University</w:t>
      </w:r>
    </w:p>
    <w:p w:rsidR="00D041C7" w:rsidRPr="00773CE6" w:rsidRDefault="00D041C7" w:rsidP="00D041C7">
      <w:pPr>
        <w:rPr>
          <w:sz w:val="16"/>
          <w:szCs w:val="20"/>
        </w:rPr>
      </w:pPr>
    </w:p>
    <w:p w:rsidR="00D041C7" w:rsidRPr="00773CE6" w:rsidRDefault="00D041C7" w:rsidP="00802E72">
      <w:pPr>
        <w:rPr>
          <w:sz w:val="16"/>
        </w:rPr>
        <w:sectPr w:rsidR="00D041C7" w:rsidRPr="00773CE6">
          <w:type w:val="continuous"/>
          <w:pgSz w:w="12240" w:h="15840"/>
          <w:pgMar w:top="360" w:right="1800" w:bottom="1440" w:left="1800" w:gutter="0"/>
          <w:cols w:num="2" w:space="270"/>
        </w:sectPr>
      </w:pPr>
    </w:p>
    <w:p w:rsidR="00802E72" w:rsidRPr="00773CE6" w:rsidRDefault="00802E72" w:rsidP="00802E72">
      <w:pPr>
        <w:rPr>
          <w:sz w:val="18"/>
        </w:rPr>
      </w:pPr>
    </w:p>
    <w:p w:rsidR="00E97F36" w:rsidRPr="00773CE6" w:rsidRDefault="00E97F36" w:rsidP="00DE0A63">
      <w:pPr>
        <w:rPr>
          <w:sz w:val="18"/>
        </w:rPr>
      </w:pPr>
    </w:p>
    <w:sectPr w:rsidR="00E97F36" w:rsidRPr="00773CE6" w:rsidSect="00D041C7">
      <w:type w:val="continuous"/>
      <w:pgSz w:w="12240" w:h="15840"/>
      <w:pgMar w:top="36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030" w:rsidRDefault="002C4030">
      <w:r>
        <w:separator/>
      </w:r>
    </w:p>
  </w:endnote>
  <w:endnote w:type="continuationSeparator" w:id="0">
    <w:p w:rsidR="002C4030" w:rsidRDefault="002C403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lex Brush">
    <w:altName w:val="Cambria"/>
    <w:panose1 w:val="00000000000000000000"/>
    <w:charset w:val="00"/>
    <w:family w:val="swiss"/>
    <w:notTrueType/>
    <w:pitch w:val="default"/>
    <w:sig w:usb0="00000003" w:usb1="00000000" w:usb2="00000000" w:usb3="00000000" w:csb0="00000001" w:csb1="00000000"/>
  </w:font>
  <w:font w:name="Sofia Pro Ligh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30" w:rsidRPr="00A77DA2" w:rsidRDefault="002C4030">
    <w:pPr>
      <w:pStyle w:val="Footer"/>
      <w:rPr>
        <w:sz w:val="16"/>
      </w:rPr>
    </w:pPr>
    <w:r w:rsidRPr="00A77DA2">
      <w:rPr>
        <w:color w:val="BFBFBF" w:themeColor="background1" w:themeShade="BF"/>
        <w:sz w:val="16"/>
      </w:rPr>
      <w:t>Address</w:t>
    </w:r>
    <w:r w:rsidRPr="00A77DA2">
      <w:rPr>
        <w:sz w:val="16"/>
      </w:rPr>
      <w:t xml:space="preserve"> 21150 Airport Road, Georgetown, Delaware 19947</w:t>
    </w:r>
  </w:p>
  <w:p w:rsidR="002C4030" w:rsidRPr="00A77DA2" w:rsidRDefault="002C4030">
    <w:pPr>
      <w:pStyle w:val="Footer"/>
      <w:rPr>
        <w:sz w:val="16"/>
      </w:rPr>
    </w:pPr>
    <w:r w:rsidRPr="00A77DA2">
      <w:rPr>
        <w:color w:val="BFBFBF" w:themeColor="background1" w:themeShade="BF"/>
        <w:sz w:val="16"/>
      </w:rPr>
      <w:t>Phone</w:t>
    </w:r>
    <w:r w:rsidRPr="00A77DA2">
      <w:rPr>
        <w:sz w:val="16"/>
      </w:rPr>
      <w:t xml:space="preserve"> 302-856-3636    </w:t>
    </w:r>
    <w:r w:rsidRPr="00A77DA2">
      <w:rPr>
        <w:color w:val="BFBFBF" w:themeColor="background1" w:themeShade="BF"/>
        <w:sz w:val="16"/>
      </w:rPr>
      <w:t xml:space="preserve">Fax </w:t>
    </w:r>
    <w:r w:rsidRPr="00A77DA2">
      <w:rPr>
        <w:sz w:val="16"/>
      </w:rPr>
      <w:t>302-856</w:t>
    </w:r>
    <w:r>
      <w:rPr>
        <w:sz w:val="16"/>
      </w:rPr>
      <w:t>-3376</w:t>
    </w:r>
  </w:p>
  <w:p w:rsidR="002C4030" w:rsidRPr="00A77DA2" w:rsidRDefault="002C4030">
    <w:pPr>
      <w:pStyle w:val="Footer"/>
      <w:rPr>
        <w:sz w:val="16"/>
      </w:rPr>
    </w:pPr>
    <w:r w:rsidRPr="00A77DA2">
      <w:rPr>
        <w:color w:val="BFBFBF" w:themeColor="background1" w:themeShade="BF"/>
        <w:sz w:val="16"/>
      </w:rPr>
      <w:t xml:space="preserve">Web </w:t>
    </w:r>
    <w:hyperlink r:id="rId1" w:history="1">
      <w:r w:rsidRPr="00A77DA2">
        <w:rPr>
          <w:rStyle w:val="Hyperlink"/>
          <w:sz w:val="16"/>
        </w:rPr>
        <w:t>www.sussexacademy.org</w:t>
      </w:r>
    </w:hyperlink>
    <w:proofErr w:type="gramStart"/>
    <w:r w:rsidRPr="00A77DA2">
      <w:rPr>
        <w:color w:val="BFBFBF" w:themeColor="background1" w:themeShade="BF"/>
        <w:sz w:val="16"/>
      </w:rPr>
      <w:t xml:space="preserve">   Email</w:t>
    </w:r>
    <w:proofErr w:type="gramEnd"/>
    <w:r w:rsidRPr="00A77DA2">
      <w:rPr>
        <w:color w:val="BFBFBF" w:themeColor="background1" w:themeShade="BF"/>
        <w:sz w:val="16"/>
      </w:rPr>
      <w:t xml:space="preserve"> </w:t>
    </w:r>
    <w:hyperlink r:id="rId2" w:history="1">
      <w:r w:rsidRPr="00A77DA2">
        <w:rPr>
          <w:rStyle w:val="Hyperlink"/>
          <w:sz w:val="16"/>
        </w:rPr>
        <w:t>info@sussexacademy.org</w:t>
      </w:r>
    </w:hyperlink>
  </w:p>
  <w:p w:rsidR="002C4030" w:rsidRPr="00574367" w:rsidRDefault="002C4030">
    <w:pPr>
      <w:pStyle w:val="Footer"/>
      <w:rPr>
        <w:sz w:val="18"/>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030" w:rsidRDefault="002C4030">
      <w:r>
        <w:separator/>
      </w:r>
    </w:p>
  </w:footnote>
  <w:footnote w:type="continuationSeparator" w:id="0">
    <w:p w:rsidR="002C4030" w:rsidRDefault="002C403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3F5A"/>
    <w:multiLevelType w:val="hybridMultilevel"/>
    <w:tmpl w:val="922A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A1F51"/>
    <w:multiLevelType w:val="hybridMultilevel"/>
    <w:tmpl w:val="17AC9F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9AD3435"/>
    <w:multiLevelType w:val="hybridMultilevel"/>
    <w:tmpl w:val="43EA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1B578B"/>
    <w:multiLevelType w:val="hybridMultilevel"/>
    <w:tmpl w:val="527E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664E58"/>
    <w:multiLevelType w:val="hybridMultilevel"/>
    <w:tmpl w:val="A99A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5A141D"/>
    <w:multiLevelType w:val="hybridMultilevel"/>
    <w:tmpl w:val="9CCA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360B5F"/>
    <w:multiLevelType w:val="hybridMultilevel"/>
    <w:tmpl w:val="D8E6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CE604B"/>
    <w:multiLevelType w:val="hybridMultilevel"/>
    <w:tmpl w:val="CFAEF1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A995838"/>
    <w:multiLevelType w:val="hybridMultilevel"/>
    <w:tmpl w:val="522C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8F40A5"/>
    <w:multiLevelType w:val="hybridMultilevel"/>
    <w:tmpl w:val="7F3CBF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646E0ED1"/>
    <w:multiLevelType w:val="hybridMultilevel"/>
    <w:tmpl w:val="1868A8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70CF7821"/>
    <w:multiLevelType w:val="hybridMultilevel"/>
    <w:tmpl w:val="8512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6300B5"/>
    <w:multiLevelType w:val="hybridMultilevel"/>
    <w:tmpl w:val="7E36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171B0A"/>
    <w:multiLevelType w:val="hybridMultilevel"/>
    <w:tmpl w:val="FF1C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2"/>
  </w:num>
  <w:num w:numId="5">
    <w:abstractNumId w:val="6"/>
  </w:num>
  <w:num w:numId="6">
    <w:abstractNumId w:val="1"/>
  </w:num>
  <w:num w:numId="7">
    <w:abstractNumId w:val="8"/>
  </w:num>
  <w:num w:numId="8">
    <w:abstractNumId w:val="3"/>
  </w:num>
  <w:num w:numId="9">
    <w:abstractNumId w:val="4"/>
  </w:num>
  <w:num w:numId="10">
    <w:abstractNumId w:val="12"/>
  </w:num>
  <w:num w:numId="11">
    <w:abstractNumId w:val="0"/>
  </w:num>
  <w:num w:numId="12">
    <w:abstractNumId w:val="5"/>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enu v:ext="edit" fillcolor="none [660]"/>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E97F36"/>
    <w:rsid w:val="000655E4"/>
    <w:rsid w:val="000664A5"/>
    <w:rsid w:val="000817D3"/>
    <w:rsid w:val="000844FF"/>
    <w:rsid w:val="000A1A90"/>
    <w:rsid w:val="000A5045"/>
    <w:rsid w:val="000D3419"/>
    <w:rsid w:val="00157C58"/>
    <w:rsid w:val="001802A6"/>
    <w:rsid w:val="00185B63"/>
    <w:rsid w:val="0020269F"/>
    <w:rsid w:val="0020286C"/>
    <w:rsid w:val="00223536"/>
    <w:rsid w:val="00232A4A"/>
    <w:rsid w:val="00297950"/>
    <w:rsid w:val="002A3E56"/>
    <w:rsid w:val="002B5C62"/>
    <w:rsid w:val="002C4030"/>
    <w:rsid w:val="002F3186"/>
    <w:rsid w:val="00307BE9"/>
    <w:rsid w:val="0031305A"/>
    <w:rsid w:val="00350355"/>
    <w:rsid w:val="00370A92"/>
    <w:rsid w:val="00387D1C"/>
    <w:rsid w:val="00394592"/>
    <w:rsid w:val="003954F0"/>
    <w:rsid w:val="003A3ECF"/>
    <w:rsid w:val="003B77C4"/>
    <w:rsid w:val="003D7F79"/>
    <w:rsid w:val="0043626F"/>
    <w:rsid w:val="00440BA3"/>
    <w:rsid w:val="004576C0"/>
    <w:rsid w:val="00464F4B"/>
    <w:rsid w:val="0049086D"/>
    <w:rsid w:val="00494D67"/>
    <w:rsid w:val="004C48D0"/>
    <w:rsid w:val="004C6669"/>
    <w:rsid w:val="004D16B5"/>
    <w:rsid w:val="004F793D"/>
    <w:rsid w:val="00516D58"/>
    <w:rsid w:val="00532C53"/>
    <w:rsid w:val="00545CE1"/>
    <w:rsid w:val="005602EE"/>
    <w:rsid w:val="005625F1"/>
    <w:rsid w:val="005674A1"/>
    <w:rsid w:val="00574367"/>
    <w:rsid w:val="005F0CC7"/>
    <w:rsid w:val="00616C9B"/>
    <w:rsid w:val="00666E83"/>
    <w:rsid w:val="00684B15"/>
    <w:rsid w:val="006A35DB"/>
    <w:rsid w:val="006D1C36"/>
    <w:rsid w:val="006F2131"/>
    <w:rsid w:val="00726834"/>
    <w:rsid w:val="00773CE6"/>
    <w:rsid w:val="0078295C"/>
    <w:rsid w:val="00794D79"/>
    <w:rsid w:val="007A5AD6"/>
    <w:rsid w:val="007F180C"/>
    <w:rsid w:val="008023DD"/>
    <w:rsid w:val="00802E72"/>
    <w:rsid w:val="00860EBE"/>
    <w:rsid w:val="00863FC0"/>
    <w:rsid w:val="00876FF8"/>
    <w:rsid w:val="008D1F8F"/>
    <w:rsid w:val="00905B75"/>
    <w:rsid w:val="009446B8"/>
    <w:rsid w:val="009E0830"/>
    <w:rsid w:val="009E156B"/>
    <w:rsid w:val="00A672F4"/>
    <w:rsid w:val="00A73687"/>
    <w:rsid w:val="00A77DA2"/>
    <w:rsid w:val="00AC4C90"/>
    <w:rsid w:val="00AD2056"/>
    <w:rsid w:val="00AF10F4"/>
    <w:rsid w:val="00B066C3"/>
    <w:rsid w:val="00B45925"/>
    <w:rsid w:val="00B72C6A"/>
    <w:rsid w:val="00BD1186"/>
    <w:rsid w:val="00C46597"/>
    <w:rsid w:val="00C53B24"/>
    <w:rsid w:val="00C84837"/>
    <w:rsid w:val="00CD612D"/>
    <w:rsid w:val="00CE7D95"/>
    <w:rsid w:val="00D041C7"/>
    <w:rsid w:val="00D13C6B"/>
    <w:rsid w:val="00D14A1A"/>
    <w:rsid w:val="00D412A1"/>
    <w:rsid w:val="00D4597E"/>
    <w:rsid w:val="00D56AE8"/>
    <w:rsid w:val="00D76939"/>
    <w:rsid w:val="00D862E7"/>
    <w:rsid w:val="00D92AD0"/>
    <w:rsid w:val="00D92DB8"/>
    <w:rsid w:val="00DA4601"/>
    <w:rsid w:val="00DA5850"/>
    <w:rsid w:val="00DD0370"/>
    <w:rsid w:val="00DD748D"/>
    <w:rsid w:val="00DE0A63"/>
    <w:rsid w:val="00DE4105"/>
    <w:rsid w:val="00E272DD"/>
    <w:rsid w:val="00E97F36"/>
    <w:rsid w:val="00EB4DB8"/>
    <w:rsid w:val="00F01D48"/>
    <w:rsid w:val="00F133A3"/>
    <w:rsid w:val="00F353D7"/>
    <w:rsid w:val="00FA33A2"/>
    <w:rsid w:val="00FA6405"/>
    <w:rsid w:val="00FB5815"/>
    <w:rsid w:val="00FB77E1"/>
    <w:rsid w:val="00FC40CC"/>
    <w:rsid w:val="00FD325C"/>
    <w:rsid w:val="00FE123D"/>
    <w:rsid w:val="00FE7F7F"/>
  </w:rsids>
  <m:mathPr>
    <m:mathFont m:val="Calibri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C4A6E"/>
  </w:style>
  <w:style w:type="paragraph" w:styleId="Heading1">
    <w:name w:val="heading 1"/>
    <w:basedOn w:val="Normal"/>
    <w:next w:val="Normal"/>
    <w:link w:val="Heading1Char"/>
    <w:rsid w:val="004D16B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97F36"/>
    <w:rPr>
      <w:color w:val="0000FF" w:themeColor="hyperlink"/>
      <w:u w:val="single"/>
    </w:rPr>
  </w:style>
  <w:style w:type="character" w:styleId="FollowedHyperlink">
    <w:name w:val="FollowedHyperlink"/>
    <w:basedOn w:val="DefaultParagraphFont"/>
    <w:uiPriority w:val="99"/>
    <w:semiHidden/>
    <w:unhideWhenUsed/>
    <w:rsid w:val="00E97F36"/>
    <w:rPr>
      <w:color w:val="800080" w:themeColor="followedHyperlink"/>
      <w:u w:val="single"/>
    </w:rPr>
  </w:style>
  <w:style w:type="paragraph" w:styleId="ListParagraph">
    <w:name w:val="List Paragraph"/>
    <w:basedOn w:val="Normal"/>
    <w:uiPriority w:val="34"/>
    <w:qFormat/>
    <w:rsid w:val="0020269F"/>
    <w:pPr>
      <w:ind w:left="720"/>
      <w:contextualSpacing/>
    </w:pPr>
  </w:style>
  <w:style w:type="paragraph" w:customStyle="1" w:styleId="Default">
    <w:name w:val="Default"/>
    <w:rsid w:val="006A35DB"/>
    <w:pPr>
      <w:widowControl w:val="0"/>
      <w:autoSpaceDE w:val="0"/>
      <w:autoSpaceDN w:val="0"/>
      <w:adjustRightInd w:val="0"/>
    </w:pPr>
    <w:rPr>
      <w:rFonts w:ascii="Helvetica" w:hAnsi="Helvetica" w:cs="Helvetica"/>
      <w:color w:val="000000"/>
    </w:rPr>
  </w:style>
  <w:style w:type="paragraph" w:customStyle="1" w:styleId="Pa1">
    <w:name w:val="Pa1"/>
    <w:basedOn w:val="Default"/>
    <w:next w:val="Default"/>
    <w:uiPriority w:val="99"/>
    <w:rsid w:val="006A35DB"/>
    <w:pPr>
      <w:spacing w:line="241" w:lineRule="atLeast"/>
    </w:pPr>
    <w:rPr>
      <w:rFonts w:cs="Times New Roman"/>
      <w:color w:val="auto"/>
    </w:rPr>
  </w:style>
  <w:style w:type="character" w:customStyle="1" w:styleId="A4">
    <w:name w:val="A4"/>
    <w:uiPriority w:val="99"/>
    <w:rsid w:val="006A35DB"/>
    <w:rPr>
      <w:rFonts w:cs="Helvetica"/>
      <w:color w:val="000000"/>
      <w:sz w:val="30"/>
      <w:szCs w:val="30"/>
    </w:rPr>
  </w:style>
  <w:style w:type="paragraph" w:customStyle="1" w:styleId="Pa0">
    <w:name w:val="Pa0"/>
    <w:basedOn w:val="Default"/>
    <w:next w:val="Default"/>
    <w:uiPriority w:val="99"/>
    <w:rsid w:val="006A35DB"/>
    <w:pPr>
      <w:spacing w:line="241" w:lineRule="atLeast"/>
    </w:pPr>
    <w:rPr>
      <w:rFonts w:cs="Times New Roman"/>
      <w:color w:val="auto"/>
    </w:rPr>
  </w:style>
  <w:style w:type="character" w:customStyle="1" w:styleId="A5">
    <w:name w:val="A5"/>
    <w:uiPriority w:val="99"/>
    <w:rsid w:val="006A35DB"/>
    <w:rPr>
      <w:rFonts w:ascii="Alex Brush" w:hAnsi="Alex Brush" w:cs="Alex Brush"/>
      <w:color w:val="000000"/>
      <w:sz w:val="83"/>
      <w:szCs w:val="83"/>
    </w:rPr>
  </w:style>
  <w:style w:type="table" w:styleId="TableGrid">
    <w:name w:val="Table Grid"/>
    <w:basedOn w:val="TableNormal"/>
    <w:uiPriority w:val="59"/>
    <w:rsid w:val="00370A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74367"/>
    <w:pPr>
      <w:tabs>
        <w:tab w:val="center" w:pos="4320"/>
        <w:tab w:val="right" w:pos="8640"/>
      </w:tabs>
    </w:pPr>
  </w:style>
  <w:style w:type="character" w:customStyle="1" w:styleId="HeaderChar">
    <w:name w:val="Header Char"/>
    <w:basedOn w:val="DefaultParagraphFont"/>
    <w:link w:val="Header"/>
    <w:uiPriority w:val="99"/>
    <w:semiHidden/>
    <w:rsid w:val="00574367"/>
  </w:style>
  <w:style w:type="paragraph" w:styleId="Footer">
    <w:name w:val="footer"/>
    <w:basedOn w:val="Normal"/>
    <w:link w:val="FooterChar"/>
    <w:uiPriority w:val="99"/>
    <w:semiHidden/>
    <w:unhideWhenUsed/>
    <w:rsid w:val="00574367"/>
    <w:pPr>
      <w:tabs>
        <w:tab w:val="center" w:pos="4320"/>
        <w:tab w:val="right" w:pos="8640"/>
      </w:tabs>
    </w:pPr>
  </w:style>
  <w:style w:type="character" w:customStyle="1" w:styleId="FooterChar">
    <w:name w:val="Footer Char"/>
    <w:basedOn w:val="DefaultParagraphFont"/>
    <w:link w:val="Footer"/>
    <w:uiPriority w:val="99"/>
    <w:semiHidden/>
    <w:rsid w:val="00574367"/>
  </w:style>
  <w:style w:type="character" w:customStyle="1" w:styleId="Heading1Char">
    <w:name w:val="Heading 1 Char"/>
    <w:basedOn w:val="DefaultParagraphFont"/>
    <w:link w:val="Heading1"/>
    <w:rsid w:val="004D16B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1674797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ebbie.fees@saas.k12.de.us" TargetMode="External"/><Relationship Id="rId12" Type="http://schemas.openxmlformats.org/officeDocument/2006/relationships/hyperlink" Target="mailto:patricia.oliphant@saas.k12.de.us" TargetMode="External"/><Relationship Id="rId13" Type="http://schemas.openxmlformats.org/officeDocument/2006/relationships/hyperlink" Target="mailto:allen.stafford@saas.k12.de.us"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sussexacademy.org" TargetMode="External"/><Relationship Id="rId2" Type="http://schemas.openxmlformats.org/officeDocument/2006/relationships/hyperlink" Target="mailto:info@sussex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78442-1EBD-2642-83F4-2C45EA092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773</Words>
  <Characters>4408</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Sussex Academy</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Derrickson</dc:creator>
  <cp:keywords/>
  <cp:lastModifiedBy>Debbie Fees</cp:lastModifiedBy>
  <cp:revision>4</cp:revision>
  <cp:lastPrinted>2017-10-02T21:08:00Z</cp:lastPrinted>
  <dcterms:created xsi:type="dcterms:W3CDTF">2017-08-17T18:24:00Z</dcterms:created>
  <dcterms:modified xsi:type="dcterms:W3CDTF">2017-10-02T21:08:00Z</dcterms:modified>
</cp:coreProperties>
</file>