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04" w:rsidRPr="00A75904" w:rsidRDefault="00A75904" w:rsidP="00A75904">
      <w:pPr>
        <w:pStyle w:val="NoSpacing"/>
        <w:jc w:val="center"/>
        <w:rPr>
          <w:b/>
        </w:rPr>
      </w:pPr>
      <w:r>
        <w:rPr>
          <w:b/>
        </w:rPr>
        <w:t>DRAFT Objectives and Goals for Discussion at May 28, 2016 CDPWG Meeting</w:t>
      </w:r>
    </w:p>
    <w:p w:rsidR="00A75904" w:rsidRDefault="00A75904" w:rsidP="00835456">
      <w:pPr>
        <w:pStyle w:val="NoSpacing"/>
        <w:rPr>
          <w:u w:val="single"/>
        </w:rPr>
      </w:pPr>
    </w:p>
    <w:p w:rsidR="00A75904" w:rsidRDefault="007239F8" w:rsidP="00835456">
      <w:pPr>
        <w:pStyle w:val="NoSpacing"/>
      </w:pPr>
      <w:r w:rsidRPr="007239F8">
        <w:rPr>
          <w:u w:val="single"/>
        </w:rPr>
        <w:t>Background to this document</w:t>
      </w:r>
      <w:r>
        <w:t xml:space="preserve">. </w:t>
      </w:r>
    </w:p>
    <w:p w:rsidR="002C62C7" w:rsidRDefault="00A75904" w:rsidP="00835456">
      <w:pPr>
        <w:pStyle w:val="NoSpacing"/>
      </w:pPr>
      <w:r>
        <w:t xml:space="preserve">This document is the outgrowth of </w:t>
      </w:r>
      <w:r w:rsidR="007239F8">
        <w:t xml:space="preserve">a list of “fundamental questions” that were reviewed by the Working Group at its March 26, 2016 meeting. While there was </w:t>
      </w:r>
      <w:r w:rsidR="003D16D0">
        <w:t xml:space="preserve">a </w:t>
      </w:r>
      <w:r w:rsidR="007239F8">
        <w:t xml:space="preserve">consensus that those were important questions, </w:t>
      </w:r>
      <w:r>
        <w:t xml:space="preserve">some members of the Working Group </w:t>
      </w:r>
      <w:r w:rsidR="007239F8">
        <w:t xml:space="preserve">wanted to see them converted into “goals” prior to a full discussion. </w:t>
      </w:r>
      <w:r>
        <w:t xml:space="preserve">An earlier draft of this document was prepared by </w:t>
      </w:r>
      <w:r w:rsidR="007239F8">
        <w:t>David</w:t>
      </w:r>
      <w:r>
        <w:t xml:space="preserve"> King</w:t>
      </w:r>
      <w:r w:rsidR="007239F8">
        <w:t xml:space="preserve">, Dave </w:t>
      </w:r>
      <w:r>
        <w:t xml:space="preserve">David </w:t>
      </w:r>
      <w:r w:rsidR="007239F8">
        <w:t>and Jimmy O’Conor</w:t>
      </w:r>
      <w:r>
        <w:t>, briefly discussed at the April 30</w:t>
      </w:r>
      <w:r w:rsidRPr="00A75904">
        <w:rPr>
          <w:vertAlign w:val="superscript"/>
        </w:rPr>
        <w:t>th</w:t>
      </w:r>
      <w:r>
        <w:rPr>
          <w:vertAlign w:val="superscript"/>
        </w:rPr>
        <w:t xml:space="preserve"> </w:t>
      </w:r>
      <w:r>
        <w:t xml:space="preserve">CDPWG meeting, and subsequently updated by input from Working group members. </w:t>
      </w:r>
      <w:r w:rsidR="007239F8">
        <w:t xml:space="preserve"> </w:t>
      </w:r>
    </w:p>
    <w:p w:rsidR="00A75904" w:rsidRDefault="00A75904" w:rsidP="00835456">
      <w:pPr>
        <w:pStyle w:val="NoSpacing"/>
      </w:pPr>
    </w:p>
    <w:p w:rsidR="007239F8" w:rsidRDefault="00A75904" w:rsidP="00835456">
      <w:pPr>
        <w:pStyle w:val="NoSpacing"/>
      </w:pPr>
      <w:r>
        <w:t xml:space="preserve">The </w:t>
      </w:r>
      <w:r w:rsidR="002C62C7">
        <w:t xml:space="preserve">primary intent </w:t>
      </w:r>
      <w:r>
        <w:t>of this document is</w:t>
      </w:r>
      <w:r w:rsidR="002C62C7">
        <w:t xml:space="preserve"> to frame a set of</w:t>
      </w:r>
      <w:r>
        <w:t xml:space="preserve"> draft </w:t>
      </w:r>
      <w:r w:rsidR="002C62C7" w:rsidRPr="002C62C7">
        <w:rPr>
          <w:b/>
          <w:u w:val="single"/>
        </w:rPr>
        <w:t>objectives</w:t>
      </w:r>
      <w:r w:rsidR="002C62C7">
        <w:t xml:space="preserve">, to use for discussion within the Working Group to define areas of group alignment and areas of differences of opinion. </w:t>
      </w:r>
      <w:r>
        <w:t xml:space="preserve">And, </w:t>
      </w:r>
      <w:r w:rsidR="002C62C7">
        <w:t xml:space="preserve">to frame some draft </w:t>
      </w:r>
      <w:r w:rsidR="002C62C7" w:rsidRPr="002C62C7">
        <w:rPr>
          <w:b/>
          <w:u w:val="single"/>
        </w:rPr>
        <w:t>goals</w:t>
      </w:r>
      <w:r w:rsidR="008254A1">
        <w:t xml:space="preserve">, </w:t>
      </w:r>
      <w:r w:rsidR="002C62C7">
        <w:t>to stimulate discussions and provide some initial input to the critical</w:t>
      </w:r>
      <w:r w:rsidR="008254A1">
        <w:t>-</w:t>
      </w:r>
      <w:r w:rsidR="002C62C7">
        <w:t xml:space="preserve">issue teams that will be working on a final set of </w:t>
      </w:r>
      <w:r>
        <w:t xml:space="preserve">objectives, </w:t>
      </w:r>
      <w:r w:rsidR="002C62C7">
        <w:t xml:space="preserve">goals and recommendations in each of these areas. </w:t>
      </w:r>
    </w:p>
    <w:p w:rsidR="007239F8" w:rsidRDefault="007239F8" w:rsidP="00835456">
      <w:pPr>
        <w:pStyle w:val="NoSpacing"/>
      </w:pPr>
    </w:p>
    <w:p w:rsidR="00E147C1" w:rsidRDefault="00E147C1" w:rsidP="00835456">
      <w:pPr>
        <w:pStyle w:val="NoSpacing"/>
      </w:pPr>
      <w:r>
        <w:t>Definitions. While many believe the definitions of “goal” and “objective” to be interchangeable, we have adopted the following hierarchy:</w:t>
      </w:r>
    </w:p>
    <w:p w:rsidR="00E147C1" w:rsidRDefault="00E147C1" w:rsidP="00E147C1">
      <w:pPr>
        <w:pStyle w:val="NoSpacing"/>
        <w:rPr>
          <w:rFonts w:eastAsia="Times New Roman" w:cs="Times New Roman"/>
          <w:b/>
          <w:bCs/>
          <w:szCs w:val="24"/>
        </w:rPr>
      </w:pPr>
    </w:p>
    <w:p w:rsidR="00E147C1" w:rsidRPr="003D16D0" w:rsidRDefault="00E147C1" w:rsidP="00E147C1">
      <w:pPr>
        <w:pStyle w:val="NoSpacing"/>
        <w:rPr>
          <w:rFonts w:eastAsia="Times New Roman" w:cs="Times New Roman"/>
          <w:b/>
          <w:szCs w:val="24"/>
        </w:rPr>
      </w:pPr>
      <w:r w:rsidRPr="003D16D0">
        <w:rPr>
          <w:rFonts w:eastAsia="Times New Roman" w:cs="Times New Roman"/>
          <w:b/>
          <w:bCs/>
          <w:szCs w:val="24"/>
        </w:rPr>
        <w:t>Objective:</w:t>
      </w:r>
      <w:r w:rsidRPr="003D16D0">
        <w:rPr>
          <w:rFonts w:eastAsia="Times New Roman" w:cs="Times New Roman"/>
          <w:b/>
          <w:szCs w:val="24"/>
        </w:rPr>
        <w:t xml:space="preserve"> An objective is what you'd like to accomplish in the long-term. In the context of a comprehensive plan it is the overarching principle that drives strategy and tactics.</w:t>
      </w:r>
    </w:p>
    <w:p w:rsidR="00E147C1" w:rsidRPr="00E147C1" w:rsidRDefault="00E147C1" w:rsidP="00E147C1">
      <w:pPr>
        <w:pStyle w:val="NoSpacing"/>
        <w:numPr>
          <w:ilvl w:val="0"/>
          <w:numId w:val="8"/>
        </w:numPr>
      </w:pPr>
      <w:r w:rsidRPr="00E147C1">
        <w:rPr>
          <w:b/>
        </w:rPr>
        <w:t>Goal.</w:t>
      </w:r>
      <w:r w:rsidRPr="00E147C1">
        <w:t xml:space="preserve"> Goals are those elements that must be achieved along the path from the situation today to achievement of the objective; goals must be measurable. </w:t>
      </w:r>
    </w:p>
    <w:p w:rsidR="00E147C1" w:rsidRDefault="00E147C1" w:rsidP="00835456">
      <w:pPr>
        <w:pStyle w:val="NoSpacing"/>
        <w:rPr>
          <w:rFonts w:eastAsia="Times New Roman" w:cs="Times New Roman"/>
          <w:szCs w:val="24"/>
        </w:rPr>
      </w:pPr>
    </w:p>
    <w:p w:rsidR="007239F8" w:rsidRDefault="007239F8" w:rsidP="00835456">
      <w:pPr>
        <w:pStyle w:val="NoSpacing"/>
      </w:pPr>
    </w:p>
    <w:p w:rsidR="00F241EB" w:rsidRPr="00275F6A" w:rsidRDefault="00835456" w:rsidP="00835456">
      <w:pPr>
        <w:pStyle w:val="NoSpacing"/>
        <w:rPr>
          <w:u w:val="single"/>
        </w:rPr>
      </w:pPr>
      <w:r w:rsidRPr="00275F6A">
        <w:rPr>
          <w:u w:val="single"/>
        </w:rPr>
        <w:t xml:space="preserve">Financial Sustainability </w:t>
      </w:r>
    </w:p>
    <w:p w:rsidR="003D16D0" w:rsidRDefault="00275F6A" w:rsidP="00835456">
      <w:pPr>
        <w:pStyle w:val="NoSpacing"/>
        <w:rPr>
          <w:b/>
        </w:rPr>
      </w:pPr>
      <w:r w:rsidRPr="00275F6A">
        <w:rPr>
          <w:b/>
        </w:rPr>
        <w:t xml:space="preserve">Financial sustainability based on stable and predictable revenue sources and reasonable and predictable expenditures. </w:t>
      </w:r>
    </w:p>
    <w:p w:rsidR="00835456" w:rsidRDefault="008254A1" w:rsidP="00835456">
      <w:pPr>
        <w:pStyle w:val="NoSpacing"/>
        <w:numPr>
          <w:ilvl w:val="0"/>
          <w:numId w:val="1"/>
        </w:numPr>
      </w:pPr>
      <w:r>
        <w:t>Five</w:t>
      </w:r>
      <w:r w:rsidR="00835456">
        <w:t>-</w:t>
      </w:r>
      <w:r w:rsidR="00275F6A">
        <w:t xml:space="preserve"> and 10-</w:t>
      </w:r>
      <w:r w:rsidR="00835456">
        <w:t>year capital expenditure plan</w:t>
      </w:r>
      <w:r w:rsidR="00275F6A">
        <w:t xml:space="preserve">s </w:t>
      </w:r>
      <w:r>
        <w:t xml:space="preserve">are established </w:t>
      </w:r>
      <w:r w:rsidR="00275F6A">
        <w:t>(Town; immediate and ongoing)</w:t>
      </w:r>
    </w:p>
    <w:p w:rsidR="00835456" w:rsidRDefault="00275F6A" w:rsidP="00835456">
      <w:pPr>
        <w:pStyle w:val="NoSpacing"/>
        <w:numPr>
          <w:ilvl w:val="0"/>
          <w:numId w:val="1"/>
        </w:numPr>
      </w:pPr>
      <w:r>
        <w:t xml:space="preserve">Fee, tax and fine schedules are re-assessed to balance the costs of Town operations, capital improvements, and ocean beach and bay shore preservation equitably across all </w:t>
      </w:r>
      <w:r w:rsidR="00831B18">
        <w:t>stakeholder</w:t>
      </w:r>
      <w:r>
        <w:t xml:space="preserve"> groups</w:t>
      </w:r>
      <w:r w:rsidR="008254A1">
        <w:rPr>
          <w:rStyle w:val="FootnoteReference"/>
        </w:rPr>
        <w:footnoteReference w:id="1"/>
      </w:r>
      <w:r w:rsidR="00831B18">
        <w:t xml:space="preserve"> (Town; 3 year goal) </w:t>
      </w:r>
    </w:p>
    <w:p w:rsidR="001C40D9" w:rsidRDefault="008254A1" w:rsidP="00835456">
      <w:pPr>
        <w:pStyle w:val="NoSpacing"/>
        <w:numPr>
          <w:ilvl w:val="0"/>
          <w:numId w:val="1"/>
        </w:numPr>
      </w:pPr>
      <w:r>
        <w:t>I</w:t>
      </w:r>
      <w:r w:rsidR="001C40D9">
        <w:t xml:space="preserve">ncreases in annual operating expenditures </w:t>
      </w:r>
      <w:r w:rsidR="00831B18">
        <w:t xml:space="preserve">and capital improvements </w:t>
      </w:r>
      <w:r>
        <w:t xml:space="preserve">are constrained year-over-year </w:t>
      </w:r>
      <w:r w:rsidR="001C40D9">
        <w:t>at levels near or below regional inflation rates</w:t>
      </w:r>
      <w:r w:rsidR="00831B18">
        <w:t xml:space="preserve"> (Town; immediate and ongoing)</w:t>
      </w:r>
    </w:p>
    <w:p w:rsidR="00835456" w:rsidRDefault="008254A1" w:rsidP="00835456">
      <w:pPr>
        <w:pStyle w:val="NoSpacing"/>
        <w:numPr>
          <w:ilvl w:val="0"/>
          <w:numId w:val="1"/>
        </w:numPr>
      </w:pPr>
      <w:r>
        <w:t>A</w:t>
      </w:r>
      <w:r w:rsidR="00075B3C">
        <w:t xml:space="preserve"> resolution committing the Town to establish one or more dedicated </w:t>
      </w:r>
      <w:r w:rsidR="00835456">
        <w:t>“rainy-day fund</w:t>
      </w:r>
      <w:r w:rsidR="00075B3C">
        <w:t>s</w:t>
      </w:r>
      <w:r w:rsidR="00835456">
        <w:t>”</w:t>
      </w:r>
      <w:r w:rsidR="001C40D9">
        <w:t xml:space="preserve"> </w:t>
      </w:r>
      <w:r w:rsidR="00831B18">
        <w:t xml:space="preserve">equal to </w:t>
      </w:r>
      <w:r w:rsidR="00075B3C">
        <w:t xml:space="preserve">one </w:t>
      </w:r>
      <w:r w:rsidR="00835456">
        <w:t xml:space="preserve">year’s operating expenditures </w:t>
      </w:r>
      <w:r>
        <w:t xml:space="preserve">is enacted </w:t>
      </w:r>
      <w:r w:rsidR="00831B18">
        <w:t>(Town</w:t>
      </w:r>
      <w:r w:rsidR="00075B3C">
        <w:t xml:space="preserve"> Commissioners; 1 year goal)</w:t>
      </w:r>
      <w:r>
        <w:t xml:space="preserve">, and </w:t>
      </w:r>
      <w:r w:rsidR="00075B3C">
        <w:t xml:space="preserve">this/these </w:t>
      </w:r>
      <w:r>
        <w:t xml:space="preserve">reserve </w:t>
      </w:r>
      <w:r w:rsidR="00075B3C">
        <w:t>fund</w:t>
      </w:r>
      <w:r>
        <w:t>(</w:t>
      </w:r>
      <w:r w:rsidR="00075B3C">
        <w:t>s</w:t>
      </w:r>
      <w:r>
        <w:t>)</w:t>
      </w:r>
      <w:r w:rsidR="00075B3C">
        <w:t xml:space="preserve"> </w:t>
      </w:r>
      <w:r>
        <w:t xml:space="preserve">are fully funded </w:t>
      </w:r>
      <w:r w:rsidR="00075B3C">
        <w:t>(Town</w:t>
      </w:r>
      <w:r w:rsidR="00831B18">
        <w:t xml:space="preserve">; </w:t>
      </w:r>
      <w:r w:rsidR="00075B3C">
        <w:t>7</w:t>
      </w:r>
      <w:r w:rsidR="00831B18">
        <w:t xml:space="preserve"> year goal) </w:t>
      </w:r>
    </w:p>
    <w:p w:rsidR="00831B18" w:rsidRDefault="008254A1" w:rsidP="00835456">
      <w:pPr>
        <w:pStyle w:val="NoSpacing"/>
        <w:numPr>
          <w:ilvl w:val="0"/>
          <w:numId w:val="1"/>
        </w:numPr>
      </w:pPr>
      <w:r>
        <w:t>A</w:t>
      </w:r>
      <w:r w:rsidR="00831B18">
        <w:t xml:space="preserve"> funding stream that will add $300,000 annually to </w:t>
      </w:r>
      <w:r w:rsidR="001C40D9">
        <w:t xml:space="preserve">a </w:t>
      </w:r>
      <w:r>
        <w:t>“</w:t>
      </w:r>
      <w:r w:rsidR="001C40D9">
        <w:t>sea-level rise war chest</w:t>
      </w:r>
      <w:r w:rsidR="00831B18">
        <w:t xml:space="preserve">” </w:t>
      </w:r>
      <w:r>
        <w:t xml:space="preserve">is established </w:t>
      </w:r>
      <w:r w:rsidR="00831B18">
        <w:t>by equitably taxing all stakeholder groups (Town; 3 year goal)</w:t>
      </w:r>
      <w:r w:rsidR="001C40D9">
        <w:t xml:space="preserve"> </w:t>
      </w:r>
    </w:p>
    <w:p w:rsidR="00835456" w:rsidRDefault="008254A1" w:rsidP="00835456">
      <w:pPr>
        <w:pStyle w:val="NoSpacing"/>
        <w:numPr>
          <w:ilvl w:val="0"/>
          <w:numId w:val="1"/>
        </w:numPr>
      </w:pPr>
      <w:r>
        <w:t>M</w:t>
      </w:r>
      <w:r w:rsidR="00151058">
        <w:t xml:space="preserve">emoranda of understanding </w:t>
      </w:r>
      <w:r>
        <w:t xml:space="preserve">(MOUs) are established </w:t>
      </w:r>
      <w:r w:rsidR="00151058">
        <w:t>with neighboring communities, Sussex County and The State of Delaware</w:t>
      </w:r>
      <w:r w:rsidR="00B63EC0">
        <w:t xml:space="preserve">, under which Dewey provides extended public </w:t>
      </w:r>
      <w:r w:rsidR="00B63EC0">
        <w:lastRenderedPageBreak/>
        <w:t>safety services</w:t>
      </w:r>
      <w:r w:rsidR="00151058">
        <w:t xml:space="preserve"> to</w:t>
      </w:r>
      <w:r w:rsidR="00B63EC0">
        <w:t xml:space="preserve"> the surrounding municipalities, e.g., extending its</w:t>
      </w:r>
      <w:r w:rsidR="00151058">
        <w:t xml:space="preserve"> Police, Life Guard and EMT services</w:t>
      </w:r>
      <w:r w:rsidR="00B63EC0">
        <w:t xml:space="preserve"> into those areas</w:t>
      </w:r>
      <w:r w:rsidR="00954D41">
        <w:t>,</w:t>
      </w:r>
      <w:r w:rsidR="00151058">
        <w:t xml:space="preserve"> and </w:t>
      </w:r>
      <w:r w:rsidR="00B63EC0">
        <w:t xml:space="preserve">is reimbursed </w:t>
      </w:r>
      <w:r w:rsidR="00954D41">
        <w:t xml:space="preserve">for </w:t>
      </w:r>
      <w:r w:rsidR="00151058">
        <w:t>maintaining a safe, vibrant destination for increasing local tourism</w:t>
      </w:r>
      <w:r w:rsidR="00831B18">
        <w:t xml:space="preserve"> (Town, local communities, County and State; 5 year goal)</w:t>
      </w:r>
    </w:p>
    <w:p w:rsidR="00075B3C" w:rsidRDefault="00B63EC0" w:rsidP="00835456">
      <w:pPr>
        <w:pStyle w:val="NoSpacing"/>
        <w:numPr>
          <w:ilvl w:val="0"/>
          <w:numId w:val="1"/>
        </w:numPr>
      </w:pPr>
      <w:r>
        <w:t>A</w:t>
      </w:r>
      <w:r w:rsidR="00075B3C">
        <w:t xml:space="preserve"> visitor –friendly mechanism </w:t>
      </w:r>
      <w:r>
        <w:t xml:space="preserve">is established that </w:t>
      </w:r>
      <w:r w:rsidR="00075B3C">
        <w:t>tap</w:t>
      </w:r>
      <w:r>
        <w:t>s</w:t>
      </w:r>
      <w:r w:rsidR="00075B3C">
        <w:t xml:space="preserve"> into</w:t>
      </w:r>
      <w:r>
        <w:t xml:space="preserve">, in a reliable and predictable manner, </w:t>
      </w:r>
      <w:r w:rsidR="00075B3C">
        <w:t xml:space="preserve"> the walk-ins and bus-ins who come to Dewey for all it has to offer, but make no direct contribution to the Town’s operations (and sometimes no indirect contribution) (Town, Chamber, State and County Officials; 5 year goal)</w:t>
      </w:r>
    </w:p>
    <w:p w:rsidR="00B63EC0" w:rsidRDefault="00B63EC0" w:rsidP="00EE138C">
      <w:pPr>
        <w:pStyle w:val="NoSpacing"/>
        <w:rPr>
          <w:b/>
        </w:rPr>
      </w:pPr>
    </w:p>
    <w:p w:rsidR="00275F6A" w:rsidRDefault="00831B18" w:rsidP="00EE138C">
      <w:pPr>
        <w:pStyle w:val="NoSpacing"/>
        <w:rPr>
          <w:b/>
        </w:rPr>
      </w:pPr>
      <w:r w:rsidRPr="00EE138C">
        <w:rPr>
          <w:b/>
        </w:rPr>
        <w:t xml:space="preserve">The Town operates </w:t>
      </w:r>
      <w:r w:rsidR="00075B3C">
        <w:rPr>
          <w:b/>
        </w:rPr>
        <w:t xml:space="preserve">with adequate resources, </w:t>
      </w:r>
      <w:r w:rsidR="00EE138C" w:rsidRPr="00EE138C">
        <w:rPr>
          <w:b/>
        </w:rPr>
        <w:t xml:space="preserve">investing in itself and being recognized as </w:t>
      </w:r>
      <w:r w:rsidR="00275F6A" w:rsidRPr="00EE138C">
        <w:rPr>
          <w:b/>
        </w:rPr>
        <w:t>a gem of a Mid-Atlantic small beach town; clean, beautiful and vibrant</w:t>
      </w:r>
      <w:r w:rsidR="00EE138C">
        <w:rPr>
          <w:b/>
        </w:rPr>
        <w:t>.</w:t>
      </w:r>
    </w:p>
    <w:p w:rsidR="00EE138C" w:rsidRDefault="00B63EC0" w:rsidP="00EE138C">
      <w:pPr>
        <w:pStyle w:val="NoSpacing"/>
        <w:numPr>
          <w:ilvl w:val="0"/>
          <w:numId w:val="10"/>
        </w:numPr>
      </w:pPr>
      <w:r>
        <w:t xml:space="preserve">A </w:t>
      </w:r>
      <w:r w:rsidR="00EE138C">
        <w:t xml:space="preserve">culture of respect for the built and natural environments in and around Town is </w:t>
      </w:r>
      <w:r>
        <w:t xml:space="preserve">created and </w:t>
      </w:r>
      <w:r w:rsidR="00EE138C">
        <w:t xml:space="preserve">adopted by </w:t>
      </w:r>
      <w:r>
        <w:t>all stakeholder groups</w:t>
      </w:r>
      <w:r w:rsidR="00EE138C">
        <w:t xml:space="preserve"> (Town and stakeholder groups; immediate and ongoing)</w:t>
      </w:r>
    </w:p>
    <w:p w:rsidR="00954D41" w:rsidRPr="00EE138C" w:rsidRDefault="00B63EC0" w:rsidP="00EE138C">
      <w:pPr>
        <w:pStyle w:val="NoSpacing"/>
        <w:numPr>
          <w:ilvl w:val="0"/>
          <w:numId w:val="10"/>
        </w:numPr>
      </w:pPr>
      <w:r>
        <w:t>M</w:t>
      </w:r>
      <w:r w:rsidR="00954D41">
        <w:t xml:space="preserve">unicipal code </w:t>
      </w:r>
      <w:r>
        <w:t xml:space="preserve">suitable for a high-profile resort community is created, that </w:t>
      </w:r>
      <w:r w:rsidR="00954D41">
        <w:t>establish</w:t>
      </w:r>
      <w:r>
        <w:t xml:space="preserve">es </w:t>
      </w:r>
      <w:r w:rsidR="00954D41">
        <w:t>minimum standards for construction, property maintenance, trash, etc. (Town; immediate and ongoing)</w:t>
      </w:r>
    </w:p>
    <w:p w:rsidR="00151058" w:rsidRDefault="00151058" w:rsidP="00151058">
      <w:pPr>
        <w:pStyle w:val="NoSpacing"/>
      </w:pPr>
    </w:p>
    <w:p w:rsidR="00C95857" w:rsidRDefault="00C95857" w:rsidP="00151058">
      <w:pPr>
        <w:pStyle w:val="NoSpacing"/>
      </w:pPr>
    </w:p>
    <w:p w:rsidR="00151058" w:rsidRPr="00275F6A" w:rsidRDefault="00151058" w:rsidP="00151058">
      <w:pPr>
        <w:pStyle w:val="NoSpacing"/>
        <w:rPr>
          <w:u w:val="single"/>
        </w:rPr>
      </w:pPr>
      <w:r w:rsidRPr="00275F6A">
        <w:rPr>
          <w:u w:val="single"/>
        </w:rPr>
        <w:t>Prioritization of Stakeholders</w:t>
      </w:r>
    </w:p>
    <w:p w:rsidR="00E147C1" w:rsidRDefault="00B752D7" w:rsidP="00151058">
      <w:pPr>
        <w:pStyle w:val="NoSpacing"/>
      </w:pPr>
      <w:r w:rsidRPr="003D16D0">
        <w:rPr>
          <w:b/>
        </w:rPr>
        <w:t xml:space="preserve">All </w:t>
      </w:r>
      <w:r w:rsidR="00E147C1" w:rsidRPr="003D16D0">
        <w:rPr>
          <w:b/>
        </w:rPr>
        <w:t xml:space="preserve">stakeholder groups </w:t>
      </w:r>
      <w:r w:rsidRPr="003D16D0">
        <w:rPr>
          <w:b/>
        </w:rPr>
        <w:t xml:space="preserve">contribute to Dewey’s vibrancy, and </w:t>
      </w:r>
      <w:r w:rsidR="00E147C1" w:rsidRPr="003D16D0">
        <w:rPr>
          <w:b/>
        </w:rPr>
        <w:t xml:space="preserve">share in the costs and benefits of the Town’s </w:t>
      </w:r>
      <w:r w:rsidR="00C95857" w:rsidRPr="003D16D0">
        <w:rPr>
          <w:b/>
        </w:rPr>
        <w:t xml:space="preserve">culture and commerce </w:t>
      </w:r>
      <w:r w:rsidR="00E147C1" w:rsidRPr="003D16D0">
        <w:rPr>
          <w:b/>
        </w:rPr>
        <w:t>in a balanced way.</w:t>
      </w:r>
      <w:r w:rsidR="00E147C1">
        <w:t xml:space="preserve"> </w:t>
      </w:r>
    </w:p>
    <w:p w:rsidR="00151058" w:rsidRDefault="00151058" w:rsidP="00151058">
      <w:pPr>
        <w:pStyle w:val="NoSpacing"/>
        <w:numPr>
          <w:ilvl w:val="0"/>
          <w:numId w:val="2"/>
        </w:numPr>
      </w:pPr>
      <w:r>
        <w:t>The Town affirmatively</w:t>
      </w:r>
      <w:r w:rsidR="00C95857">
        <w:t xml:space="preserve"> </w:t>
      </w:r>
      <w:r>
        <w:t>balance</w:t>
      </w:r>
      <w:r w:rsidR="00C95857">
        <w:t>s</w:t>
      </w:r>
      <w:r>
        <w:t xml:space="preserve"> the needs and wants of all stakeholder groups</w:t>
      </w:r>
      <w:r w:rsidR="00B752D7">
        <w:t xml:space="preserve"> </w:t>
      </w:r>
      <w:r>
        <w:t xml:space="preserve">when setting policy  </w:t>
      </w:r>
      <w:r w:rsidR="00416D13">
        <w:t>(Mayor and Town Commissioners; immediate and ongoing)</w:t>
      </w:r>
    </w:p>
    <w:p w:rsidR="00051F0D" w:rsidRDefault="00051F0D" w:rsidP="00051F0D">
      <w:pPr>
        <w:pStyle w:val="NoSpacing"/>
      </w:pPr>
    </w:p>
    <w:p w:rsidR="00C95857" w:rsidRDefault="00C95857" w:rsidP="00051F0D">
      <w:pPr>
        <w:pStyle w:val="NoSpacing"/>
      </w:pPr>
    </w:p>
    <w:p w:rsidR="00051F0D" w:rsidRPr="00275F6A" w:rsidRDefault="00051F0D" w:rsidP="00051F0D">
      <w:pPr>
        <w:pStyle w:val="NoSpacing"/>
        <w:rPr>
          <w:u w:val="single"/>
        </w:rPr>
      </w:pPr>
      <w:r w:rsidRPr="00275F6A">
        <w:rPr>
          <w:u w:val="single"/>
        </w:rPr>
        <w:t>Year Round Town</w:t>
      </w:r>
    </w:p>
    <w:p w:rsidR="00C95857" w:rsidRPr="00275F6A" w:rsidRDefault="00416D13" w:rsidP="00051F0D">
      <w:pPr>
        <w:pStyle w:val="NoSpacing"/>
        <w:rPr>
          <w:b/>
        </w:rPr>
      </w:pPr>
      <w:r w:rsidRPr="00275F6A">
        <w:rPr>
          <w:b/>
        </w:rPr>
        <w:t>T</w:t>
      </w:r>
      <w:r w:rsidR="00C95857" w:rsidRPr="00275F6A">
        <w:rPr>
          <w:b/>
        </w:rPr>
        <w:t xml:space="preserve">he Town’s culture and commerce </w:t>
      </w:r>
      <w:r w:rsidRPr="00275F6A">
        <w:rPr>
          <w:b/>
        </w:rPr>
        <w:t xml:space="preserve">extend throughout </w:t>
      </w:r>
      <w:r w:rsidR="00C95857" w:rsidRPr="00275F6A">
        <w:rPr>
          <w:b/>
        </w:rPr>
        <w:t xml:space="preserve">the </w:t>
      </w:r>
      <w:r w:rsidRPr="00275F6A">
        <w:rPr>
          <w:b/>
        </w:rPr>
        <w:t xml:space="preserve">Spring and Fall </w:t>
      </w:r>
      <w:r w:rsidR="00C95857" w:rsidRPr="00275F6A">
        <w:rPr>
          <w:b/>
        </w:rPr>
        <w:t>shoulder seasons</w:t>
      </w:r>
      <w:r w:rsidRPr="00275F6A">
        <w:rPr>
          <w:b/>
        </w:rPr>
        <w:t>.</w:t>
      </w:r>
      <w:r w:rsidR="00C95857" w:rsidRPr="00275F6A">
        <w:rPr>
          <w:b/>
        </w:rPr>
        <w:t xml:space="preserve"> </w:t>
      </w:r>
    </w:p>
    <w:p w:rsidR="006B245B" w:rsidRDefault="00954D41" w:rsidP="00051F0D">
      <w:pPr>
        <w:pStyle w:val="NoSpacing"/>
        <w:numPr>
          <w:ilvl w:val="0"/>
          <w:numId w:val="3"/>
        </w:numPr>
      </w:pPr>
      <w:r>
        <w:t xml:space="preserve"> </w:t>
      </w:r>
      <w:r w:rsidR="006B245B">
        <w:t xml:space="preserve">“Come to Dewey – Stay in Dewey” </w:t>
      </w:r>
      <w:r w:rsidR="00B63EC0">
        <w:t xml:space="preserve">becomes </w:t>
      </w:r>
      <w:r w:rsidR="006B245B">
        <w:t>a reality in which conveniences like a loaf of bread and bottle of milk, or aspirin and cough syrup are available in Town</w:t>
      </w:r>
      <w:r w:rsidR="00B63EC0">
        <w:t xml:space="preserve"> throughout the Spring and Fall shoulder seasons</w:t>
      </w:r>
      <w:r w:rsidR="006B245B">
        <w:t xml:space="preserve"> (Town, Chamber &amp; business community; </w:t>
      </w:r>
      <w:r w:rsidR="00075B3C">
        <w:t>5</w:t>
      </w:r>
      <w:r w:rsidR="006B245B">
        <w:t xml:space="preserve"> year goal)</w:t>
      </w:r>
    </w:p>
    <w:p w:rsidR="00051F0D" w:rsidRDefault="006B245B" w:rsidP="00051F0D">
      <w:pPr>
        <w:pStyle w:val="NoSpacing"/>
        <w:numPr>
          <w:ilvl w:val="0"/>
          <w:numId w:val="3"/>
        </w:numPr>
      </w:pPr>
      <w:r>
        <w:t>At least one non-alcohol-focu</w:t>
      </w:r>
      <w:r w:rsidR="00B63EC0">
        <w:t>s</w:t>
      </w:r>
      <w:r>
        <w:t xml:space="preserve">ed event </w:t>
      </w:r>
      <w:r w:rsidR="00B63EC0">
        <w:t xml:space="preserve">is </w:t>
      </w:r>
      <w:r>
        <w:t xml:space="preserve">held in or around town each weekend during the Spring and Fall shoulder seasons (Business, Chamber and residential property owners; 5 year goal) </w:t>
      </w:r>
    </w:p>
    <w:p w:rsidR="00954D41" w:rsidRDefault="00954D41" w:rsidP="00954D41">
      <w:pPr>
        <w:pStyle w:val="NoSpacing"/>
        <w:numPr>
          <w:ilvl w:val="0"/>
          <w:numId w:val="3"/>
        </w:numPr>
      </w:pPr>
      <w:r>
        <w:t>M</w:t>
      </w:r>
      <w:r w:rsidR="00075B3C">
        <w:t>any</w:t>
      </w:r>
      <w:r>
        <w:t xml:space="preserve"> restaurants, entertainment venues, hotel/motels and many private residential rentals are open, at least Thursday to Monday, from mid-March through the end of November (</w:t>
      </w:r>
      <w:r w:rsidR="00D81935">
        <w:t xml:space="preserve">Town, Chamber, and </w:t>
      </w:r>
      <w:r>
        <w:t>business community; 5 year goal)</w:t>
      </w:r>
    </w:p>
    <w:p w:rsidR="00051F0D" w:rsidRDefault="00051F0D" w:rsidP="00051F0D">
      <w:pPr>
        <w:pStyle w:val="NoSpacing"/>
      </w:pPr>
    </w:p>
    <w:p w:rsidR="00954D41" w:rsidRDefault="00954D41" w:rsidP="00051F0D">
      <w:pPr>
        <w:pStyle w:val="NoSpacing"/>
      </w:pPr>
    </w:p>
    <w:p w:rsidR="00051F0D" w:rsidRPr="00275F6A" w:rsidRDefault="00051F0D" w:rsidP="00051F0D">
      <w:pPr>
        <w:pStyle w:val="NoSpacing"/>
        <w:rPr>
          <w:u w:val="single"/>
        </w:rPr>
      </w:pPr>
      <w:r w:rsidRPr="00275F6A">
        <w:rPr>
          <w:u w:val="single"/>
        </w:rPr>
        <w:t xml:space="preserve"> Public Safety</w:t>
      </w:r>
    </w:p>
    <w:p w:rsidR="00880C3B" w:rsidRPr="00275F6A" w:rsidRDefault="00880C3B" w:rsidP="00051F0D">
      <w:pPr>
        <w:pStyle w:val="NoSpacing"/>
        <w:rPr>
          <w:b/>
        </w:rPr>
      </w:pPr>
      <w:r w:rsidRPr="00275F6A">
        <w:rPr>
          <w:b/>
        </w:rPr>
        <w:t>The Town provides for the security and safety of all stakeholders within Town</w:t>
      </w:r>
      <w:r w:rsidR="00174A73" w:rsidRPr="00275F6A">
        <w:rPr>
          <w:b/>
        </w:rPr>
        <w:t xml:space="preserve"> limits</w:t>
      </w:r>
      <w:r w:rsidRPr="00275F6A">
        <w:rPr>
          <w:b/>
        </w:rPr>
        <w:t xml:space="preserve">, including on its beaches and </w:t>
      </w:r>
      <w:r w:rsidR="00174A73" w:rsidRPr="00275F6A">
        <w:rPr>
          <w:b/>
        </w:rPr>
        <w:t xml:space="preserve">ocean and </w:t>
      </w:r>
      <w:r w:rsidRPr="00275F6A">
        <w:rPr>
          <w:b/>
        </w:rPr>
        <w:t xml:space="preserve">bay areas, in residential and commercial </w:t>
      </w:r>
      <w:r w:rsidR="00174A73" w:rsidRPr="00275F6A">
        <w:rPr>
          <w:b/>
        </w:rPr>
        <w:t>areas</w:t>
      </w:r>
      <w:r w:rsidR="00075B3C">
        <w:rPr>
          <w:b/>
        </w:rPr>
        <w:t>, and along Coastal Highway (SR-</w:t>
      </w:r>
      <w:r w:rsidR="00174A73" w:rsidRPr="00275F6A">
        <w:rPr>
          <w:b/>
        </w:rPr>
        <w:t>1).</w:t>
      </w:r>
    </w:p>
    <w:p w:rsidR="00051F0D" w:rsidRDefault="00051F0D" w:rsidP="00051F0D">
      <w:pPr>
        <w:pStyle w:val="NoSpacing"/>
        <w:numPr>
          <w:ilvl w:val="0"/>
          <w:numId w:val="3"/>
        </w:numPr>
      </w:pPr>
      <w:r>
        <w:lastRenderedPageBreak/>
        <w:t>Pathways exist for safe skateboarding, biking, and walking the length of Town</w:t>
      </w:r>
      <w:r w:rsidR="00174A73">
        <w:t xml:space="preserve"> (Town and DelDot; 10 year goal)</w:t>
      </w:r>
    </w:p>
    <w:p w:rsidR="00051F0D" w:rsidRDefault="00051F0D" w:rsidP="00051F0D">
      <w:pPr>
        <w:pStyle w:val="NoSpacing"/>
        <w:numPr>
          <w:ilvl w:val="0"/>
          <w:numId w:val="3"/>
        </w:numPr>
      </w:pPr>
      <w:r>
        <w:t>At all times it is safe and convenient for families with small children, dogs and the elderly to cross SR-1</w:t>
      </w:r>
      <w:r w:rsidR="00174A73">
        <w:t xml:space="preserve"> (Town and DelDot; 5 year goal)</w:t>
      </w:r>
    </w:p>
    <w:p w:rsidR="00051F0D" w:rsidRDefault="00051F0D" w:rsidP="00051F0D">
      <w:pPr>
        <w:pStyle w:val="NoSpacing"/>
        <w:numPr>
          <w:ilvl w:val="0"/>
          <w:numId w:val="3"/>
        </w:numPr>
      </w:pPr>
      <w:r>
        <w:t>Life Guard</w:t>
      </w:r>
      <w:r w:rsidR="00075B3C">
        <w:t xml:space="preserve"> and </w:t>
      </w:r>
      <w:r w:rsidR="00174A73">
        <w:t>EMT service</w:t>
      </w:r>
      <w:r w:rsidR="00075B3C">
        <w:t xml:space="preserve">s </w:t>
      </w:r>
      <w:r w:rsidR="00D81935">
        <w:t xml:space="preserve">are extended </w:t>
      </w:r>
      <w:r w:rsidR="00075B3C">
        <w:t>into the shoulder seasons</w:t>
      </w:r>
      <w:r w:rsidR="00D81935">
        <w:t xml:space="preserve">, </w:t>
      </w:r>
      <w:r w:rsidR="00AA6CB8">
        <w:t>Friday through Sunday</w:t>
      </w:r>
      <w:r w:rsidR="00D81935">
        <w:t>,</w:t>
      </w:r>
      <w:r w:rsidR="00AA6CB8">
        <w:t xml:space="preserve"> </w:t>
      </w:r>
      <w:r w:rsidR="00174A73">
        <w:t xml:space="preserve">to </w:t>
      </w:r>
      <w:r>
        <w:t xml:space="preserve">provide for </w:t>
      </w:r>
      <w:r w:rsidR="00174A73">
        <w:t xml:space="preserve">safe, extended </w:t>
      </w:r>
      <w:r>
        <w:t>use of the ocean and bay beaches</w:t>
      </w:r>
      <w:r w:rsidR="00174A73">
        <w:t xml:space="preserve"> </w:t>
      </w:r>
      <w:r w:rsidR="00075B3C">
        <w:t xml:space="preserve">in a manner that doesn’t conflict with </w:t>
      </w:r>
      <w:r w:rsidR="00D81935">
        <w:t>enjoyment of “</w:t>
      </w:r>
      <w:r w:rsidR="00075B3C">
        <w:t>dogs on the beach</w:t>
      </w:r>
      <w:r w:rsidR="00D81935">
        <w:t>”</w:t>
      </w:r>
      <w:r w:rsidR="00075B3C">
        <w:t xml:space="preserve"> </w:t>
      </w:r>
      <w:r w:rsidR="00174A73">
        <w:t>(Town; 2 year goal)</w:t>
      </w:r>
    </w:p>
    <w:p w:rsidR="00D81935" w:rsidRDefault="00D81935" w:rsidP="00051F0D">
      <w:pPr>
        <w:pStyle w:val="NoSpacing"/>
        <w:numPr>
          <w:ilvl w:val="0"/>
          <w:numId w:val="3"/>
        </w:numPr>
      </w:pPr>
      <w:r>
        <w:t>A policy regarding side-street lighting that provides enhanced public safety and preserves the beauty of the night sky (see darksky.org) is established (Town and DelDot; 1 year goal); MOUs with the relevant State agencies are established for funding and installation (Town and DelDot; 3 year goal); installation is complete (Town; 6 year goal)</w:t>
      </w:r>
    </w:p>
    <w:p w:rsidR="00AA6CB8" w:rsidRDefault="00174A73" w:rsidP="00051F0D">
      <w:pPr>
        <w:pStyle w:val="NoSpacing"/>
        <w:numPr>
          <w:ilvl w:val="0"/>
          <w:numId w:val="3"/>
        </w:numPr>
      </w:pPr>
      <w:r>
        <w:t>N</w:t>
      </w:r>
      <w:r w:rsidR="00AA6CB8">
        <w:t xml:space="preserve">uisance code violations, e.g., littering, drunk and disorderly, loud noise, are reduced by </w:t>
      </w:r>
      <w:r w:rsidR="00075B3C">
        <w:t>4</w:t>
      </w:r>
      <w:r w:rsidR="00AA6CB8">
        <w:t xml:space="preserve">0% from their respective 2015 levels </w:t>
      </w:r>
      <w:r>
        <w:t xml:space="preserve">(Town; </w:t>
      </w:r>
      <w:r w:rsidR="00075B3C">
        <w:t>3</w:t>
      </w:r>
      <w:r>
        <w:t xml:space="preserve"> year goal)</w:t>
      </w:r>
      <w:r w:rsidR="00D81935">
        <w:t>,</w:t>
      </w:r>
      <w:r w:rsidR="00075B3C">
        <w:t xml:space="preserve"> and </w:t>
      </w:r>
      <w:r w:rsidR="00D81935">
        <w:t>subsequently</w:t>
      </w:r>
      <w:r w:rsidR="00075B3C">
        <w:t>, by 90% (Town; 5 year goal)</w:t>
      </w:r>
    </w:p>
    <w:p w:rsidR="00AA6CB8" w:rsidRDefault="00D81935" w:rsidP="00051F0D">
      <w:pPr>
        <w:pStyle w:val="NoSpacing"/>
        <w:numPr>
          <w:ilvl w:val="0"/>
          <w:numId w:val="3"/>
        </w:numPr>
      </w:pPr>
      <w:r>
        <w:t>A similar goal regarding v</w:t>
      </w:r>
      <w:r w:rsidR="00AA6CB8">
        <w:t>iolent crime</w:t>
      </w:r>
      <w:r>
        <w:t xml:space="preserve"> should be established in consultation with the Chief of Police </w:t>
      </w:r>
      <w:r w:rsidR="00174A73">
        <w:t xml:space="preserve">(Town; </w:t>
      </w:r>
      <w:r>
        <w:t>??</w:t>
      </w:r>
      <w:r w:rsidR="00174A73">
        <w:t xml:space="preserve"> year goal</w:t>
      </w:r>
      <w:r>
        <w:t>)</w:t>
      </w:r>
    </w:p>
    <w:p w:rsidR="00174A73" w:rsidRDefault="00174A73" w:rsidP="002B65D5">
      <w:pPr>
        <w:pStyle w:val="NoSpacing"/>
      </w:pPr>
    </w:p>
    <w:p w:rsidR="00174A73" w:rsidRDefault="00174A73" w:rsidP="002B65D5">
      <w:pPr>
        <w:pStyle w:val="NoSpacing"/>
      </w:pPr>
    </w:p>
    <w:p w:rsidR="002B65D5" w:rsidRPr="00275F6A" w:rsidRDefault="002B65D5" w:rsidP="002B65D5">
      <w:pPr>
        <w:pStyle w:val="NoSpacing"/>
        <w:rPr>
          <w:u w:val="single"/>
        </w:rPr>
      </w:pPr>
      <w:r w:rsidRPr="00275F6A">
        <w:rPr>
          <w:u w:val="single"/>
        </w:rPr>
        <w:t>Governance</w:t>
      </w:r>
    </w:p>
    <w:p w:rsidR="00174A73" w:rsidRPr="00275F6A" w:rsidRDefault="00174A73" w:rsidP="002B65D5">
      <w:pPr>
        <w:pStyle w:val="NoSpacing"/>
        <w:rPr>
          <w:b/>
        </w:rPr>
      </w:pPr>
      <w:r w:rsidRPr="00275F6A">
        <w:rPr>
          <w:b/>
        </w:rPr>
        <w:t>Town operations and governance recognized as efficient and effective in meeting the needs of this vibrant and evolving community.</w:t>
      </w:r>
    </w:p>
    <w:p w:rsidR="002B65D5" w:rsidRDefault="00D81935" w:rsidP="002B65D5">
      <w:pPr>
        <w:pStyle w:val="NoSpacing"/>
        <w:numPr>
          <w:ilvl w:val="0"/>
          <w:numId w:val="4"/>
        </w:numPr>
      </w:pPr>
      <w:r>
        <w:t>Follow up on a c</w:t>
      </w:r>
      <w:r w:rsidR="002B65D5">
        <w:t xml:space="preserve">ritical </w:t>
      </w:r>
      <w:r w:rsidR="00174A73">
        <w:t xml:space="preserve">external </w:t>
      </w:r>
      <w:r w:rsidR="002B65D5">
        <w:t>review of operations and staffing of all departments</w:t>
      </w:r>
      <w:r w:rsidR="005578A2">
        <w:t>,</w:t>
      </w:r>
      <w:r w:rsidR="00174A73">
        <w:t xml:space="preserve"> </w:t>
      </w:r>
      <w:r w:rsidR="002B65D5">
        <w:t>as necessary to optimize effectiveness</w:t>
      </w:r>
      <w:r w:rsidR="00174A73">
        <w:t xml:space="preserve"> </w:t>
      </w:r>
      <w:r>
        <w:t>is complete</w:t>
      </w:r>
      <w:r w:rsidR="005578A2">
        <w:t xml:space="preserve"> </w:t>
      </w:r>
      <w:r w:rsidR="00174A73">
        <w:t>(Town; 3 year goal)</w:t>
      </w:r>
    </w:p>
    <w:p w:rsidR="002B65D5" w:rsidRDefault="005578A2" w:rsidP="002B65D5">
      <w:pPr>
        <w:pStyle w:val="NoSpacing"/>
        <w:numPr>
          <w:ilvl w:val="0"/>
          <w:numId w:val="4"/>
        </w:numPr>
      </w:pPr>
      <w:r>
        <w:t>Follow up on a c</w:t>
      </w:r>
      <w:r w:rsidR="00D22C81">
        <w:t>ritical e</w:t>
      </w:r>
      <w:r w:rsidR="002B65D5">
        <w:t xml:space="preserve">xternal review of our current governmental structure and its appropriateness for the </w:t>
      </w:r>
      <w:r w:rsidR="00D22C81">
        <w:t xml:space="preserve">evolving </w:t>
      </w:r>
      <w:r w:rsidR="002B65D5">
        <w:t>size and complexity of Town government</w:t>
      </w:r>
      <w:r>
        <w:t xml:space="preserve"> is completed</w:t>
      </w:r>
      <w:r w:rsidR="00D22C81">
        <w:t xml:space="preserve"> (Town; </w:t>
      </w:r>
      <w:r w:rsidR="00381946">
        <w:t>5</w:t>
      </w:r>
      <w:r w:rsidR="00D22C81">
        <w:t xml:space="preserve"> year goal)</w:t>
      </w:r>
    </w:p>
    <w:p w:rsidR="002B65D5" w:rsidRDefault="005578A2" w:rsidP="002B65D5">
      <w:pPr>
        <w:pStyle w:val="NoSpacing"/>
        <w:numPr>
          <w:ilvl w:val="0"/>
          <w:numId w:val="4"/>
        </w:numPr>
      </w:pPr>
      <w:r>
        <w:t>All Town Code has been r</w:t>
      </w:r>
      <w:r w:rsidR="00D22C81">
        <w:t>eview</w:t>
      </w:r>
      <w:r>
        <w:t>ed</w:t>
      </w:r>
      <w:r w:rsidR="00D22C81">
        <w:t xml:space="preserve"> and </w:t>
      </w:r>
      <w:r>
        <w:t>a</w:t>
      </w:r>
      <w:r w:rsidR="00D22C81">
        <w:t>mend</w:t>
      </w:r>
      <w:r>
        <w:t xml:space="preserve">ed as necessary </w:t>
      </w:r>
      <w:r w:rsidR="00D22C81">
        <w:t>to ensure it is clear and enforceable (Town; 3 year goal)</w:t>
      </w:r>
    </w:p>
    <w:p w:rsidR="002B65D5" w:rsidRDefault="005578A2" w:rsidP="002B65D5">
      <w:pPr>
        <w:pStyle w:val="NoSpacing"/>
        <w:numPr>
          <w:ilvl w:val="0"/>
          <w:numId w:val="4"/>
        </w:numPr>
      </w:pPr>
      <w:r>
        <w:t>P</w:t>
      </w:r>
      <w:r w:rsidR="00D22C81">
        <w:t xml:space="preserve">rocesses </w:t>
      </w:r>
      <w:r>
        <w:t xml:space="preserve">are established </w:t>
      </w:r>
      <w:r w:rsidR="00D22C81">
        <w:t>to e</w:t>
      </w:r>
      <w:r w:rsidR="002B65D5">
        <w:t xml:space="preserve">nsure that </w:t>
      </w:r>
      <w:r w:rsidR="00D22C81">
        <w:t xml:space="preserve">all </w:t>
      </w:r>
      <w:r w:rsidR="002B65D5">
        <w:t xml:space="preserve">Town code is enforced, and that enforcement </w:t>
      </w:r>
      <w:r w:rsidR="00280BDD">
        <w:t xml:space="preserve">actions are documented and </w:t>
      </w:r>
      <w:r w:rsidR="002B65D5">
        <w:t>fairly applied to all</w:t>
      </w:r>
      <w:r w:rsidR="00D22C81">
        <w:t xml:space="preserve"> (Town; 3 year goal)</w:t>
      </w:r>
    </w:p>
    <w:p w:rsidR="00A75904" w:rsidRDefault="00A75904" w:rsidP="002B65D5">
      <w:pPr>
        <w:pStyle w:val="NoSpacing"/>
        <w:numPr>
          <w:ilvl w:val="0"/>
          <w:numId w:val="4"/>
        </w:numPr>
      </w:pPr>
      <w:r>
        <w:t>Review the recommendations and best practices for public engagement from the Delaware Complete Communities Project and develop a plan for enhancing public awareness of and engagement in town issues, events, and other activities (Town; 3 year goal)</w:t>
      </w:r>
    </w:p>
    <w:p w:rsidR="00280BDD" w:rsidRDefault="00280BDD" w:rsidP="00280BDD">
      <w:pPr>
        <w:pStyle w:val="NoSpacing"/>
      </w:pPr>
    </w:p>
    <w:p w:rsidR="00280BDD" w:rsidRDefault="00280BDD" w:rsidP="00280BDD">
      <w:pPr>
        <w:pStyle w:val="NoSpacing"/>
      </w:pPr>
    </w:p>
    <w:p w:rsidR="00280BDD" w:rsidRPr="00275F6A" w:rsidRDefault="00280BDD" w:rsidP="00280BDD">
      <w:pPr>
        <w:pStyle w:val="NoSpacing"/>
        <w:rPr>
          <w:u w:val="single"/>
        </w:rPr>
      </w:pPr>
      <w:r w:rsidRPr="00275F6A">
        <w:rPr>
          <w:u w:val="single"/>
        </w:rPr>
        <w:t>Annexation</w:t>
      </w:r>
    </w:p>
    <w:p w:rsidR="00D22C81" w:rsidRPr="00275F6A" w:rsidRDefault="00D22C81" w:rsidP="00280BDD">
      <w:pPr>
        <w:pStyle w:val="NoSpacing"/>
        <w:rPr>
          <w:b/>
        </w:rPr>
      </w:pPr>
      <w:r w:rsidRPr="00275F6A">
        <w:rPr>
          <w:b/>
        </w:rPr>
        <w:t xml:space="preserve">Annex strategic areas of neighboring lands and communities to improve the long-term viability of the </w:t>
      </w:r>
      <w:r w:rsidR="00AE4493" w:rsidRPr="00275F6A">
        <w:rPr>
          <w:b/>
        </w:rPr>
        <w:t xml:space="preserve">area </w:t>
      </w:r>
      <w:r w:rsidRPr="00275F6A">
        <w:rPr>
          <w:b/>
        </w:rPr>
        <w:t xml:space="preserve">and </w:t>
      </w:r>
      <w:r w:rsidR="00AE4493" w:rsidRPr="00275F6A">
        <w:rPr>
          <w:b/>
        </w:rPr>
        <w:t xml:space="preserve">to </w:t>
      </w:r>
      <w:r w:rsidRPr="00275F6A">
        <w:rPr>
          <w:b/>
        </w:rPr>
        <w:t>protect the surrounding natural resources.</w:t>
      </w:r>
    </w:p>
    <w:p w:rsidR="00D22C81" w:rsidRPr="00D22C81" w:rsidRDefault="005578A2" w:rsidP="00D22C81">
      <w:pPr>
        <w:pStyle w:val="NoSpacing"/>
        <w:numPr>
          <w:ilvl w:val="0"/>
          <w:numId w:val="9"/>
        </w:numPr>
      </w:pPr>
      <w:r>
        <w:t>C</w:t>
      </w:r>
      <w:r w:rsidR="00D22C81">
        <w:t xml:space="preserve">omprehensive business cases </w:t>
      </w:r>
      <w:r>
        <w:t xml:space="preserve">are developed </w:t>
      </w:r>
      <w:r w:rsidR="00D22C81">
        <w:t xml:space="preserve">to guide annexation efforts related to N. Indian Beach, Indian Beach, Sea Breeze, The Forgotten Mile and neighboring areas of unincorporated Sussex County (Town, County and State agencies; </w:t>
      </w:r>
      <w:r w:rsidR="00AE4493">
        <w:t>6 year goal)</w:t>
      </w:r>
    </w:p>
    <w:p w:rsidR="00280BDD" w:rsidRDefault="00280BDD" w:rsidP="00280BDD">
      <w:pPr>
        <w:pStyle w:val="NoSpacing"/>
      </w:pPr>
    </w:p>
    <w:p w:rsidR="00280BDD" w:rsidRDefault="00280BDD" w:rsidP="00280BDD">
      <w:pPr>
        <w:pStyle w:val="NoSpacing"/>
      </w:pPr>
    </w:p>
    <w:p w:rsidR="00280BDD" w:rsidRPr="00275F6A" w:rsidRDefault="00280BDD" w:rsidP="00280BDD">
      <w:pPr>
        <w:pStyle w:val="NoSpacing"/>
        <w:rPr>
          <w:u w:val="single"/>
        </w:rPr>
      </w:pPr>
      <w:r w:rsidRPr="00275F6A">
        <w:rPr>
          <w:u w:val="single"/>
        </w:rPr>
        <w:t>Built Environment</w:t>
      </w:r>
    </w:p>
    <w:p w:rsidR="00AE4493" w:rsidRPr="00275F6A" w:rsidRDefault="00AE4493" w:rsidP="00280BDD">
      <w:pPr>
        <w:pStyle w:val="NoSpacing"/>
        <w:rPr>
          <w:b/>
        </w:rPr>
      </w:pPr>
      <w:r w:rsidRPr="00275F6A">
        <w:rPr>
          <w:b/>
        </w:rPr>
        <w:lastRenderedPageBreak/>
        <w:t>The existing small-town character of the Town and diversity of its surrounding natural resources are protected in perpetuity by appropriate municipal code and effective Town governance.</w:t>
      </w:r>
    </w:p>
    <w:p w:rsidR="005C7797" w:rsidRDefault="005578A2" w:rsidP="005C7797">
      <w:pPr>
        <w:pStyle w:val="NoSpacing"/>
        <w:numPr>
          <w:ilvl w:val="0"/>
          <w:numId w:val="5"/>
        </w:numPr>
      </w:pPr>
      <w:r>
        <w:t>Z</w:t>
      </w:r>
      <w:r w:rsidR="005C7797">
        <w:t xml:space="preserve">oning and related Town code </w:t>
      </w:r>
      <w:r>
        <w:t xml:space="preserve">is amended </w:t>
      </w:r>
      <w:r w:rsidR="005C7797">
        <w:t>to account for modern trends</w:t>
      </w:r>
      <w:r w:rsidR="00AE4493">
        <w:t xml:space="preserve"> in residential and residential-</w:t>
      </w:r>
      <w:r w:rsidR="005C7797">
        <w:t xml:space="preserve">rental use, and to clarify/unify occupancy criteria </w:t>
      </w:r>
      <w:r w:rsidR="00AE4493">
        <w:t>(Town; 2 year goal)</w:t>
      </w:r>
    </w:p>
    <w:p w:rsidR="00280BDD" w:rsidRDefault="005578A2" w:rsidP="00280BDD">
      <w:pPr>
        <w:pStyle w:val="NoSpacing"/>
        <w:numPr>
          <w:ilvl w:val="0"/>
          <w:numId w:val="5"/>
        </w:numPr>
      </w:pPr>
      <w:r>
        <w:t>Z</w:t>
      </w:r>
      <w:r w:rsidR="00280BDD">
        <w:t xml:space="preserve">oning and related code </w:t>
      </w:r>
      <w:r>
        <w:t xml:space="preserve">is amended </w:t>
      </w:r>
      <w:r w:rsidR="00280BDD">
        <w:t xml:space="preserve">so as to protect </w:t>
      </w:r>
      <w:r w:rsidR="00AE4493">
        <w:t xml:space="preserve">the </w:t>
      </w:r>
      <w:r w:rsidR="00280BDD">
        <w:t>sm</w:t>
      </w:r>
      <w:r w:rsidR="00AE4493">
        <w:t>all-</w:t>
      </w:r>
      <w:r w:rsidR="00280BDD">
        <w:t xml:space="preserve">town character </w:t>
      </w:r>
      <w:r w:rsidR="00AE4493">
        <w:t xml:space="preserve">of </w:t>
      </w:r>
      <w:r>
        <w:t xml:space="preserve">each of </w:t>
      </w:r>
      <w:r w:rsidR="00AE4493">
        <w:t xml:space="preserve">the </w:t>
      </w:r>
      <w:r w:rsidR="00381946">
        <w:t>various residential-use zoning districts</w:t>
      </w:r>
      <w:r w:rsidR="00AE4493">
        <w:t>,</w:t>
      </w:r>
      <w:r w:rsidR="00280BDD">
        <w:t xml:space="preserve"> </w:t>
      </w:r>
      <w:r>
        <w:t xml:space="preserve">including the </w:t>
      </w:r>
      <w:r w:rsidR="00381946">
        <w:t>enact</w:t>
      </w:r>
      <w:r>
        <w:t xml:space="preserve">ment of </w:t>
      </w:r>
      <w:r w:rsidR="00381946">
        <w:t xml:space="preserve">appropriate </w:t>
      </w:r>
      <w:r w:rsidR="00535B75">
        <w:t xml:space="preserve">reductions in maximum building size, lot coverage and occupancy in each residential zoning district, and </w:t>
      </w:r>
      <w:r w:rsidR="00280BDD">
        <w:t xml:space="preserve">a minimum set of </w:t>
      </w:r>
      <w:r w:rsidR="00381946">
        <w:t>aesthetic</w:t>
      </w:r>
      <w:r w:rsidR="00280BDD">
        <w:t xml:space="preserve"> and maintenance standards </w:t>
      </w:r>
      <w:r w:rsidR="00AE4493">
        <w:t>(Town</w:t>
      </w:r>
      <w:r w:rsidR="00535B75">
        <w:t>;</w:t>
      </w:r>
      <w:r w:rsidR="00AE4493">
        <w:t xml:space="preserve"> 3 year goal)</w:t>
      </w:r>
    </w:p>
    <w:p w:rsidR="00AE4493" w:rsidRDefault="005578A2" w:rsidP="00280BDD">
      <w:pPr>
        <w:pStyle w:val="NoSpacing"/>
        <w:numPr>
          <w:ilvl w:val="0"/>
          <w:numId w:val="5"/>
        </w:numPr>
      </w:pPr>
      <w:r>
        <w:t>Z</w:t>
      </w:r>
      <w:r w:rsidR="00AE4493">
        <w:t xml:space="preserve">oning and related code </w:t>
      </w:r>
      <w:r>
        <w:t xml:space="preserve">is amended </w:t>
      </w:r>
      <w:r w:rsidR="00AE4493">
        <w:t>so as to protect and/or expand the Town’s divers</w:t>
      </w:r>
      <w:r w:rsidR="00381946">
        <w:t xml:space="preserve">e </w:t>
      </w:r>
      <w:r w:rsidR="00AE4493">
        <w:t>natural resources (Town 4 year goal)</w:t>
      </w:r>
    </w:p>
    <w:p w:rsidR="005C7797" w:rsidRDefault="005578A2" w:rsidP="00280BDD">
      <w:pPr>
        <w:pStyle w:val="NoSpacing"/>
        <w:numPr>
          <w:ilvl w:val="0"/>
          <w:numId w:val="5"/>
        </w:numPr>
      </w:pPr>
      <w:r>
        <w:t>T</w:t>
      </w:r>
      <w:r w:rsidR="00535B75">
        <w:t xml:space="preserve">he Zoning Code </w:t>
      </w:r>
      <w:r>
        <w:t xml:space="preserve">is amended </w:t>
      </w:r>
      <w:r w:rsidR="00535B75">
        <w:t xml:space="preserve">to base future </w:t>
      </w:r>
      <w:r w:rsidR="005C7797">
        <w:t xml:space="preserve">maximum building height standards for buildings in and adjacent to flood prone areas on predicted sea-level rise 30 years </w:t>
      </w:r>
      <w:r w:rsidR="00535B75">
        <w:t xml:space="preserve">further </w:t>
      </w:r>
      <w:r w:rsidR="005C7797">
        <w:t xml:space="preserve">into the future, </w:t>
      </w:r>
      <w:r w:rsidR="00535B75">
        <w:t xml:space="preserve">(Town, DNREC and DEMA; 7 year goal) </w:t>
      </w:r>
    </w:p>
    <w:p w:rsidR="00CD3153" w:rsidRDefault="00CD3153" w:rsidP="00280BDD">
      <w:pPr>
        <w:pStyle w:val="NoSpacing"/>
        <w:numPr>
          <w:ilvl w:val="0"/>
          <w:numId w:val="5"/>
        </w:numPr>
      </w:pPr>
      <w:r>
        <w:t xml:space="preserve">MOUs with the County and State and responsible utilities </w:t>
      </w:r>
      <w:r w:rsidR="005578A2">
        <w:t xml:space="preserve">are established </w:t>
      </w:r>
      <w:r>
        <w:t xml:space="preserve">to define roles and responsibilities to insure that all infrastructure within the Town limits is regularly inspected and maintained in optimum operating condition </w:t>
      </w:r>
      <w:r w:rsidR="00535B75">
        <w:t>(Town and agencies; 5 year goal)</w:t>
      </w:r>
    </w:p>
    <w:p w:rsidR="00535B75" w:rsidRDefault="00535B75" w:rsidP="00535B75">
      <w:pPr>
        <w:pStyle w:val="NoSpacing"/>
        <w:ind w:left="360"/>
      </w:pPr>
    </w:p>
    <w:p w:rsidR="00654494" w:rsidRDefault="00654494" w:rsidP="00535B75">
      <w:pPr>
        <w:pStyle w:val="NoSpacing"/>
        <w:ind w:left="360"/>
      </w:pPr>
    </w:p>
    <w:p w:rsidR="00654494" w:rsidRPr="00275F6A" w:rsidRDefault="00654494" w:rsidP="00275F6A">
      <w:pPr>
        <w:pStyle w:val="NoSpacing"/>
        <w:rPr>
          <w:u w:val="single"/>
        </w:rPr>
      </w:pPr>
      <w:r w:rsidRPr="00275F6A">
        <w:rPr>
          <w:u w:val="single"/>
        </w:rPr>
        <w:t>Natural Environment</w:t>
      </w:r>
    </w:p>
    <w:p w:rsidR="00654494" w:rsidRPr="00275F6A" w:rsidRDefault="00654494" w:rsidP="00275F6A">
      <w:pPr>
        <w:pStyle w:val="NoSpacing"/>
        <w:rPr>
          <w:b/>
        </w:rPr>
      </w:pPr>
      <w:r w:rsidRPr="00275F6A">
        <w:rPr>
          <w:b/>
        </w:rPr>
        <w:t>The Town takes a leadership position in, and responsibility for, protecting and preserving the natural environment in and around Dewey.</w:t>
      </w:r>
    </w:p>
    <w:p w:rsidR="005C7797" w:rsidRDefault="00657896" w:rsidP="005C7797">
      <w:pPr>
        <w:pStyle w:val="NoSpacing"/>
        <w:numPr>
          <w:ilvl w:val="0"/>
          <w:numId w:val="6"/>
        </w:numPr>
      </w:pPr>
      <w:r>
        <w:t xml:space="preserve">MOUs </w:t>
      </w:r>
      <w:r w:rsidR="005578A2">
        <w:t xml:space="preserve">are established </w:t>
      </w:r>
      <w:r>
        <w:t xml:space="preserve">with State and County organizations </w:t>
      </w:r>
      <w:r w:rsidR="00654494">
        <w:t xml:space="preserve">to provide </w:t>
      </w:r>
      <w:r>
        <w:t>supporting expertise and funding</w:t>
      </w:r>
      <w:r w:rsidR="00654494">
        <w:t xml:space="preserve"> (Town and State/County organizations; 5 year goal)</w:t>
      </w:r>
    </w:p>
    <w:p w:rsidR="00654494" w:rsidRDefault="00654494" w:rsidP="00654494">
      <w:pPr>
        <w:pStyle w:val="NoSpacing"/>
        <w:numPr>
          <w:ilvl w:val="0"/>
          <w:numId w:val="6"/>
        </w:numPr>
      </w:pPr>
      <w:r>
        <w:t xml:space="preserve">MOUs </w:t>
      </w:r>
      <w:r w:rsidR="005578A2">
        <w:t xml:space="preserve">are establilshed </w:t>
      </w:r>
      <w:r>
        <w:t>with CIB, DNREC, DEMA, FEMA, etc</w:t>
      </w:r>
      <w:r w:rsidR="005578A2">
        <w:t>.</w:t>
      </w:r>
      <w:r>
        <w:t xml:space="preserve"> to use the Town as a test bed for living shoreline technologies for the protection of bayside shores, wetlands and properties (Town and agencies; 5 year goal)</w:t>
      </w:r>
    </w:p>
    <w:p w:rsidR="00654494" w:rsidRDefault="005578A2" w:rsidP="00654494">
      <w:pPr>
        <w:pStyle w:val="NoSpacing"/>
        <w:numPr>
          <w:ilvl w:val="0"/>
          <w:numId w:val="6"/>
        </w:numPr>
      </w:pPr>
      <w:r>
        <w:t>A</w:t>
      </w:r>
      <w:r w:rsidR="00654494">
        <w:t xml:space="preserve"> plan for zero storm-water-pollutant discharge into the adjacent bay and lakes </w:t>
      </w:r>
      <w:r>
        <w:t xml:space="preserve">is approved by the Town Commissioners </w:t>
      </w:r>
      <w:r w:rsidR="00654494">
        <w:t>(Town, DNREC, Army C</w:t>
      </w:r>
      <w:r>
        <w:t>orps; 5</w:t>
      </w:r>
      <w:r w:rsidR="00654494">
        <w:t xml:space="preserve"> year goal); MOUs with County and State agencies for funding</w:t>
      </w:r>
      <w:r>
        <w:t xml:space="preserve"> are in place</w:t>
      </w:r>
      <w:r w:rsidR="00654494">
        <w:t xml:space="preserve"> and construction </w:t>
      </w:r>
      <w:r>
        <w:t>has begun</w:t>
      </w:r>
      <w:r w:rsidR="00654494">
        <w:t xml:space="preserve"> (8 year goal)</w:t>
      </w:r>
    </w:p>
    <w:p w:rsidR="00654494" w:rsidRDefault="005578A2" w:rsidP="00654494">
      <w:pPr>
        <w:pStyle w:val="NoSpacing"/>
        <w:numPr>
          <w:ilvl w:val="0"/>
          <w:numId w:val="6"/>
        </w:numPr>
      </w:pPr>
      <w:r>
        <w:t>A</w:t>
      </w:r>
      <w:r w:rsidR="00654494">
        <w:t xml:space="preserve">n MOU </w:t>
      </w:r>
      <w:r>
        <w:t xml:space="preserve">has been established </w:t>
      </w:r>
      <w:r w:rsidR="00654494">
        <w:t>with the State to cede control of the right of ways at the bay end of all State-owned roadways to the Town to improve bay access and recreational use, and provide funding for improvements and maintenance (Town and State agencies; 5 year goal)</w:t>
      </w:r>
    </w:p>
    <w:p w:rsidR="00654494" w:rsidRDefault="00654494" w:rsidP="00654494">
      <w:pPr>
        <w:pStyle w:val="NoSpacing"/>
      </w:pPr>
    </w:p>
    <w:p w:rsidR="00654494" w:rsidRPr="00275F6A" w:rsidRDefault="00654494" w:rsidP="00654494">
      <w:pPr>
        <w:pStyle w:val="NoSpacing"/>
        <w:rPr>
          <w:b/>
        </w:rPr>
      </w:pPr>
      <w:r w:rsidRPr="00275F6A">
        <w:rPr>
          <w:b/>
        </w:rPr>
        <w:t xml:space="preserve">The Town </w:t>
      </w:r>
      <w:r w:rsidR="003D16D0" w:rsidRPr="00275F6A">
        <w:rPr>
          <w:b/>
        </w:rPr>
        <w:t>maintains a strategy for long-term adaptation to sea-level rise that is supported by County and State policy, operations and funding.</w:t>
      </w:r>
    </w:p>
    <w:p w:rsidR="005C7797" w:rsidRDefault="005578A2" w:rsidP="005C7797">
      <w:pPr>
        <w:pStyle w:val="NoSpacing"/>
        <w:numPr>
          <w:ilvl w:val="0"/>
          <w:numId w:val="6"/>
        </w:numPr>
      </w:pPr>
      <w:r>
        <w:t>A</w:t>
      </w:r>
      <w:r w:rsidR="005C7797">
        <w:t xml:space="preserve"> policy </w:t>
      </w:r>
      <w:r>
        <w:t xml:space="preserve">has been adopted by the Town Commissioners, and </w:t>
      </w:r>
      <w:r w:rsidR="005C7797">
        <w:t xml:space="preserve">plan forward </w:t>
      </w:r>
      <w:r>
        <w:t xml:space="preserve">has been </w:t>
      </w:r>
      <w:r w:rsidR="005C7797">
        <w:t xml:space="preserve">memorialized in MOUs with the </w:t>
      </w:r>
      <w:r w:rsidR="003D16D0">
        <w:t>C</w:t>
      </w:r>
      <w:r w:rsidR="005C7797">
        <w:t xml:space="preserve">ounty and State for either planned retreat in the face of pending sea-level rise or infrastructure improvements to protect </w:t>
      </w:r>
      <w:r w:rsidR="003D16D0">
        <w:t xml:space="preserve">the Town’s </w:t>
      </w:r>
      <w:r w:rsidR="005C7797">
        <w:t>bayside lands through the year 2100</w:t>
      </w:r>
      <w:r w:rsidR="003D16D0">
        <w:t xml:space="preserve"> (Town and County/State agencies; 10 year goal) </w:t>
      </w:r>
    </w:p>
    <w:p w:rsidR="00657896" w:rsidRDefault="00657896" w:rsidP="00657896">
      <w:pPr>
        <w:pStyle w:val="NoSpacing"/>
      </w:pPr>
    </w:p>
    <w:p w:rsidR="00657896" w:rsidRDefault="00657896" w:rsidP="00657896">
      <w:pPr>
        <w:pStyle w:val="NoSpacing"/>
      </w:pPr>
    </w:p>
    <w:p w:rsidR="00657896" w:rsidRPr="00275F6A" w:rsidRDefault="00657896" w:rsidP="00657896">
      <w:pPr>
        <w:pStyle w:val="NoSpacing"/>
        <w:rPr>
          <w:u w:val="single"/>
        </w:rPr>
      </w:pPr>
      <w:r w:rsidRPr="00275F6A">
        <w:rPr>
          <w:u w:val="single"/>
        </w:rPr>
        <w:lastRenderedPageBreak/>
        <w:t>Balance</w:t>
      </w:r>
    </w:p>
    <w:p w:rsidR="00657896" w:rsidRDefault="003D16D0" w:rsidP="003D16D0">
      <w:pPr>
        <w:pStyle w:val="NoSpacing"/>
        <w:rPr>
          <w:b/>
        </w:rPr>
      </w:pPr>
      <w:r w:rsidRPr="00275F6A">
        <w:rPr>
          <w:b/>
        </w:rPr>
        <w:t>T</w:t>
      </w:r>
      <w:r w:rsidR="00657896" w:rsidRPr="00275F6A">
        <w:rPr>
          <w:b/>
        </w:rPr>
        <w:t xml:space="preserve">he Town is </w:t>
      </w:r>
      <w:r w:rsidRPr="00275F6A">
        <w:rPr>
          <w:b/>
        </w:rPr>
        <w:t xml:space="preserve">recognized </w:t>
      </w:r>
      <w:r w:rsidR="00657896" w:rsidRPr="00275F6A">
        <w:rPr>
          <w:b/>
        </w:rPr>
        <w:t xml:space="preserve">as </w:t>
      </w:r>
      <w:r w:rsidR="0007175B" w:rsidRPr="00275F6A">
        <w:rPr>
          <w:b/>
        </w:rPr>
        <w:t xml:space="preserve">being characterized by </w:t>
      </w:r>
      <w:r w:rsidR="00657896" w:rsidRPr="00275F6A">
        <w:rPr>
          <w:b/>
        </w:rPr>
        <w:t>a culture that values quiet enjoyment in harmony with</w:t>
      </w:r>
      <w:r w:rsidRPr="00275F6A">
        <w:rPr>
          <w:b/>
        </w:rPr>
        <w:t xml:space="preserve"> vibrant day- and night-</w:t>
      </w:r>
      <w:r w:rsidR="00657896" w:rsidRPr="00275F6A">
        <w:rPr>
          <w:b/>
        </w:rPr>
        <w:t>time activities, and that respects diverse ways of life</w:t>
      </w:r>
      <w:r w:rsidRPr="00275F6A">
        <w:rPr>
          <w:b/>
        </w:rPr>
        <w:t>.</w:t>
      </w:r>
    </w:p>
    <w:p w:rsidR="003D16D0" w:rsidRPr="005C7797" w:rsidRDefault="005578A2" w:rsidP="003D16D0">
      <w:pPr>
        <w:pStyle w:val="NoSpacing"/>
        <w:numPr>
          <w:ilvl w:val="0"/>
          <w:numId w:val="6"/>
        </w:numPr>
      </w:pPr>
      <w:r>
        <w:t>H</w:t>
      </w:r>
      <w:r w:rsidR="003D16D0">
        <w:t>armonization of the interests of residential-use and business-use stakeholder groups, and activities of family-oriented and party-town-oriented stakeholder groups</w:t>
      </w:r>
      <w:r>
        <w:t xml:space="preserve"> has been achieved</w:t>
      </w:r>
      <w:r w:rsidR="003D16D0">
        <w:t xml:space="preserve"> (Town and stakeholder group organizations; immediate and ongoing goal)</w:t>
      </w:r>
    </w:p>
    <w:p w:rsidR="005C7797" w:rsidRPr="005C7797" w:rsidRDefault="005C7797" w:rsidP="005C7797">
      <w:pPr>
        <w:pStyle w:val="NoSpacing"/>
        <w:rPr>
          <w:b/>
        </w:rPr>
      </w:pPr>
    </w:p>
    <w:p w:rsidR="002B65D5" w:rsidRPr="002B65D5" w:rsidRDefault="002B65D5" w:rsidP="002B65D5">
      <w:pPr>
        <w:pStyle w:val="NoSpacing"/>
      </w:pPr>
    </w:p>
    <w:sectPr w:rsidR="002B65D5" w:rsidRPr="002B65D5" w:rsidSect="00A75904">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2D" w:rsidRDefault="00026A2D" w:rsidP="005C7797">
      <w:pPr>
        <w:spacing w:after="0" w:line="240" w:lineRule="auto"/>
      </w:pPr>
      <w:r>
        <w:separator/>
      </w:r>
    </w:p>
  </w:endnote>
  <w:endnote w:type="continuationSeparator" w:id="0">
    <w:p w:rsidR="00026A2D" w:rsidRDefault="00026A2D" w:rsidP="005C7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010"/>
      <w:docPartObj>
        <w:docPartGallery w:val="Page Numbers (Bottom of Page)"/>
        <w:docPartUnique/>
      </w:docPartObj>
    </w:sdtPr>
    <w:sdtContent>
      <w:p w:rsidR="00D81935" w:rsidRDefault="00B96639">
        <w:pPr>
          <w:pStyle w:val="Footer"/>
          <w:jc w:val="right"/>
        </w:pPr>
        <w:fldSimple w:instr=" PAGE   \* MERGEFORMAT ">
          <w:r w:rsidR="00C47A8C">
            <w:rPr>
              <w:noProof/>
            </w:rPr>
            <w:t>1</w:t>
          </w:r>
        </w:fldSimple>
      </w:p>
    </w:sdtContent>
  </w:sdt>
  <w:p w:rsidR="00D81935" w:rsidRDefault="00D81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2D" w:rsidRDefault="00026A2D" w:rsidP="005C7797">
      <w:pPr>
        <w:spacing w:after="0" w:line="240" w:lineRule="auto"/>
      </w:pPr>
      <w:r>
        <w:separator/>
      </w:r>
    </w:p>
  </w:footnote>
  <w:footnote w:type="continuationSeparator" w:id="0">
    <w:p w:rsidR="00026A2D" w:rsidRDefault="00026A2D" w:rsidP="005C7797">
      <w:pPr>
        <w:spacing w:after="0" w:line="240" w:lineRule="auto"/>
      </w:pPr>
      <w:r>
        <w:continuationSeparator/>
      </w:r>
    </w:p>
  </w:footnote>
  <w:footnote w:id="1">
    <w:p w:rsidR="00D81935" w:rsidRDefault="00D81935">
      <w:pPr>
        <w:pStyle w:val="FootnoteText"/>
      </w:pPr>
      <w:r>
        <w:rPr>
          <w:rStyle w:val="FootnoteReference"/>
        </w:rPr>
        <w:footnoteRef/>
      </w:r>
      <w:r>
        <w:t xml:space="preserve"> Stakeholder groups include, in no particular order: property owners, residents, businesses, and visitors (including visitors who are free riders).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935" w:rsidRDefault="00B96639">
    <w:pPr>
      <w:pStyle w:val="Header"/>
    </w:pPr>
    <w:sdt>
      <w:sdtPr>
        <w:id w:val="83519894"/>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B6526">
      <w:t xml:space="preserve">Draft Objectives and Goals for </w:t>
    </w:r>
    <w:r w:rsidR="00A75904">
      <w:t>May 28</w:t>
    </w:r>
    <w:r w:rsidR="00AB6526">
      <w:t>, 2016 CDPWG</w:t>
    </w:r>
    <w:r w:rsidR="00A75904">
      <w:t xml:space="preserve"> Meeting</w:t>
    </w:r>
    <w:r w:rsidR="00D81935">
      <w:tab/>
    </w:r>
    <w:r w:rsidR="00A75904">
      <w:t>May 19</w:t>
    </w:r>
    <w:r w:rsidR="00D81935">
      <w:t>,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25B3"/>
    <w:multiLevelType w:val="hybridMultilevel"/>
    <w:tmpl w:val="1BF4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B6EE6"/>
    <w:multiLevelType w:val="hybridMultilevel"/>
    <w:tmpl w:val="8264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560D"/>
    <w:multiLevelType w:val="hybridMultilevel"/>
    <w:tmpl w:val="C368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2237B"/>
    <w:multiLevelType w:val="hybridMultilevel"/>
    <w:tmpl w:val="A48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E2976"/>
    <w:multiLevelType w:val="hybridMultilevel"/>
    <w:tmpl w:val="974CA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6B59B7"/>
    <w:multiLevelType w:val="hybridMultilevel"/>
    <w:tmpl w:val="381E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83263"/>
    <w:multiLevelType w:val="hybridMultilevel"/>
    <w:tmpl w:val="8968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10DCB"/>
    <w:multiLevelType w:val="hybridMultilevel"/>
    <w:tmpl w:val="DCA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EB2EEE"/>
    <w:multiLevelType w:val="hybridMultilevel"/>
    <w:tmpl w:val="17A2FE6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nsid w:val="6F8B6A9D"/>
    <w:multiLevelType w:val="hybridMultilevel"/>
    <w:tmpl w:val="BFB2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7"/>
  </w:num>
  <w:num w:numId="6">
    <w:abstractNumId w:val="2"/>
  </w:num>
  <w:num w:numId="7">
    <w:abstractNumId w:val="8"/>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835456"/>
    <w:rsid w:val="00026A2D"/>
    <w:rsid w:val="00051F0D"/>
    <w:rsid w:val="0007175B"/>
    <w:rsid w:val="00075B3C"/>
    <w:rsid w:val="00090537"/>
    <w:rsid w:val="001058DE"/>
    <w:rsid w:val="00151058"/>
    <w:rsid w:val="00160328"/>
    <w:rsid w:val="00174A73"/>
    <w:rsid w:val="001C40D9"/>
    <w:rsid w:val="00275F6A"/>
    <w:rsid w:val="00280BDD"/>
    <w:rsid w:val="002B65D5"/>
    <w:rsid w:val="002C62C7"/>
    <w:rsid w:val="00381946"/>
    <w:rsid w:val="003C432B"/>
    <w:rsid w:val="003D16D0"/>
    <w:rsid w:val="00416D13"/>
    <w:rsid w:val="00535B75"/>
    <w:rsid w:val="005578A2"/>
    <w:rsid w:val="005C7797"/>
    <w:rsid w:val="00654494"/>
    <w:rsid w:val="00657896"/>
    <w:rsid w:val="006B245B"/>
    <w:rsid w:val="007239F8"/>
    <w:rsid w:val="008254A1"/>
    <w:rsid w:val="00831B18"/>
    <w:rsid w:val="00835456"/>
    <w:rsid w:val="00880C3B"/>
    <w:rsid w:val="00954D41"/>
    <w:rsid w:val="00A75904"/>
    <w:rsid w:val="00AA6CB8"/>
    <w:rsid w:val="00AB6526"/>
    <w:rsid w:val="00AD2CB7"/>
    <w:rsid w:val="00AE4493"/>
    <w:rsid w:val="00AF030C"/>
    <w:rsid w:val="00B05180"/>
    <w:rsid w:val="00B63EC0"/>
    <w:rsid w:val="00B752D7"/>
    <w:rsid w:val="00B95664"/>
    <w:rsid w:val="00B96639"/>
    <w:rsid w:val="00C47A8C"/>
    <w:rsid w:val="00C57FF7"/>
    <w:rsid w:val="00C95857"/>
    <w:rsid w:val="00CD3153"/>
    <w:rsid w:val="00D22C81"/>
    <w:rsid w:val="00D33839"/>
    <w:rsid w:val="00D56BEF"/>
    <w:rsid w:val="00D81935"/>
    <w:rsid w:val="00E147C1"/>
    <w:rsid w:val="00E81A8E"/>
    <w:rsid w:val="00EC7539"/>
    <w:rsid w:val="00EE138C"/>
    <w:rsid w:val="00EF4587"/>
    <w:rsid w:val="00F24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456"/>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5C77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797"/>
    <w:rPr>
      <w:rFonts w:ascii="Times New Roman" w:hAnsi="Times New Roman"/>
      <w:sz w:val="24"/>
    </w:rPr>
  </w:style>
  <w:style w:type="paragraph" w:styleId="Footer">
    <w:name w:val="footer"/>
    <w:basedOn w:val="Normal"/>
    <w:link w:val="FooterChar"/>
    <w:uiPriority w:val="99"/>
    <w:unhideWhenUsed/>
    <w:rsid w:val="005C7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97"/>
    <w:rPr>
      <w:rFonts w:ascii="Times New Roman" w:hAnsi="Times New Roman"/>
      <w:sz w:val="24"/>
    </w:rPr>
  </w:style>
  <w:style w:type="paragraph" w:styleId="FootnoteText">
    <w:name w:val="footnote text"/>
    <w:basedOn w:val="Normal"/>
    <w:link w:val="FootnoteTextChar"/>
    <w:uiPriority w:val="99"/>
    <w:semiHidden/>
    <w:unhideWhenUsed/>
    <w:rsid w:val="00E14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7C1"/>
    <w:rPr>
      <w:rFonts w:ascii="Times New Roman" w:hAnsi="Times New Roman"/>
      <w:sz w:val="20"/>
      <w:szCs w:val="20"/>
    </w:rPr>
  </w:style>
  <w:style w:type="character" w:styleId="FootnoteReference">
    <w:name w:val="footnote reference"/>
    <w:basedOn w:val="DefaultParagraphFont"/>
    <w:uiPriority w:val="99"/>
    <w:semiHidden/>
    <w:unhideWhenUsed/>
    <w:rsid w:val="00E147C1"/>
    <w:rPr>
      <w:vertAlign w:val="superscript"/>
    </w:rPr>
  </w:style>
  <w:style w:type="paragraph" w:styleId="BalloonText">
    <w:name w:val="Balloon Text"/>
    <w:basedOn w:val="Normal"/>
    <w:link w:val="BalloonTextChar"/>
    <w:uiPriority w:val="99"/>
    <w:semiHidden/>
    <w:unhideWhenUsed/>
    <w:rsid w:val="00416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13"/>
    <w:rPr>
      <w:rFonts w:ascii="Tahoma" w:hAnsi="Tahoma" w:cs="Tahoma"/>
      <w:sz w:val="16"/>
      <w:szCs w:val="16"/>
    </w:rPr>
  </w:style>
  <w:style w:type="character" w:styleId="LineNumber">
    <w:name w:val="line number"/>
    <w:basedOn w:val="DefaultParagraphFont"/>
    <w:uiPriority w:val="99"/>
    <w:semiHidden/>
    <w:unhideWhenUsed/>
    <w:rsid w:val="00A759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941EF-D14D-4CEC-9A79-3FB602EA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ahudson</cp:lastModifiedBy>
  <cp:revision>2</cp:revision>
  <cp:lastPrinted>2016-04-03T13:11:00Z</cp:lastPrinted>
  <dcterms:created xsi:type="dcterms:W3CDTF">2016-05-26T15:23:00Z</dcterms:created>
  <dcterms:modified xsi:type="dcterms:W3CDTF">2016-05-26T15:23:00Z</dcterms:modified>
</cp:coreProperties>
</file>