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03" w:rsidRPr="00C35272" w:rsidRDefault="00755103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C35272">
        <w:rPr>
          <w:rFonts w:ascii="Times New Roman" w:hAnsi="Times New Roman"/>
          <w:sz w:val="24"/>
          <w:szCs w:val="24"/>
        </w:rPr>
        <w:t>PUBLIC NOTICE AND AGENDA</w:t>
      </w:r>
    </w:p>
    <w:p w:rsidR="00755103" w:rsidRPr="00C35272" w:rsidRDefault="001D0F99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128270</wp:posOffset>
            </wp:positionV>
            <wp:extent cx="2415540" cy="1783080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103" w:rsidRPr="00C35272" w:rsidRDefault="00755103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C35272">
        <w:rPr>
          <w:rFonts w:ascii="Times New Roman" w:hAnsi="Times New Roman"/>
          <w:sz w:val="24"/>
          <w:szCs w:val="24"/>
        </w:rPr>
        <w:t>TOWN OF DEWEY BEACH</w:t>
      </w:r>
    </w:p>
    <w:p w:rsidR="00755103" w:rsidRPr="00C35272" w:rsidRDefault="00755103">
      <w:pPr>
        <w:pStyle w:val="Heading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PLANNING   COMMISSION</w:t>
      </w:r>
      <w:r w:rsidR="00552AF3">
        <w:rPr>
          <w:rFonts w:ascii="Times New Roman" w:hAnsi="Times New Roman"/>
          <w:szCs w:val="24"/>
        </w:rPr>
        <w:t xml:space="preserve"> MEETING</w:t>
      </w:r>
      <w:r w:rsidRPr="00C35272">
        <w:rPr>
          <w:rFonts w:ascii="Times New Roman" w:hAnsi="Times New Roman"/>
          <w:szCs w:val="24"/>
        </w:rPr>
        <w:t xml:space="preserve"> </w:t>
      </w:r>
    </w:p>
    <w:p w:rsidR="00755103" w:rsidRDefault="00552AF3" w:rsidP="00552AF3">
      <w:pPr>
        <w:jc w:val="center"/>
      </w:pPr>
      <w:r>
        <w:t>(Continuation of its February 1 Meeting)</w:t>
      </w:r>
    </w:p>
    <w:p w:rsidR="00552AF3" w:rsidRPr="00C35272" w:rsidRDefault="00552AF3" w:rsidP="00552AF3">
      <w:pPr>
        <w:jc w:val="center"/>
      </w:pPr>
    </w:p>
    <w:p w:rsidR="00755103" w:rsidRPr="00C35272" w:rsidRDefault="00755103">
      <w:pPr>
        <w:jc w:val="center"/>
        <w:rPr>
          <w:b/>
          <w:bCs/>
        </w:rPr>
      </w:pPr>
      <w:r w:rsidRPr="00C35272">
        <w:rPr>
          <w:b/>
          <w:bCs/>
        </w:rPr>
        <w:t>To be held</w:t>
      </w:r>
    </w:p>
    <w:p w:rsidR="00755103" w:rsidRPr="00C35272" w:rsidRDefault="00755103">
      <w:pPr>
        <w:pStyle w:val="Heading3"/>
      </w:pPr>
      <w:r>
        <w:t xml:space="preserve">SATURDAY </w:t>
      </w:r>
      <w:r w:rsidR="00DA7BA2">
        <w:t>February 22</w:t>
      </w:r>
      <w:r w:rsidR="00896004">
        <w:t>, 2014</w:t>
      </w:r>
      <w:r>
        <w:t xml:space="preserve"> at </w:t>
      </w:r>
      <w:r w:rsidR="00DA7BA2">
        <w:t>11</w:t>
      </w:r>
      <w:r w:rsidR="00AD50B2">
        <w:t xml:space="preserve">:00 </w:t>
      </w:r>
      <w:r w:rsidR="00DA7BA2">
        <w:t>A</w:t>
      </w:r>
      <w:r>
        <w:t>M</w:t>
      </w:r>
    </w:p>
    <w:p w:rsidR="00D23762" w:rsidRPr="00C35272" w:rsidRDefault="00D23762" w:rsidP="00D23762">
      <w:pPr>
        <w:jc w:val="center"/>
        <w:rPr>
          <w:b/>
          <w:bCs/>
        </w:rPr>
      </w:pPr>
      <w:r w:rsidRPr="00C35272">
        <w:rPr>
          <w:b/>
          <w:bCs/>
        </w:rPr>
        <w:t xml:space="preserve">At the </w:t>
      </w:r>
    </w:p>
    <w:p w:rsidR="00D23762" w:rsidRPr="00C35272" w:rsidRDefault="00D23762" w:rsidP="00D23762">
      <w:pPr>
        <w:jc w:val="center"/>
        <w:rPr>
          <w:b/>
          <w:bCs/>
        </w:rPr>
      </w:pPr>
      <w:r w:rsidRPr="00C35272">
        <w:rPr>
          <w:b/>
          <w:bCs/>
        </w:rPr>
        <w:t>Dewey Beach Lifesaving Museum</w:t>
      </w:r>
    </w:p>
    <w:p w:rsidR="00D23762" w:rsidRPr="00C35272" w:rsidRDefault="00D23762" w:rsidP="00D23762">
      <w:pPr>
        <w:jc w:val="center"/>
        <w:rPr>
          <w:b/>
          <w:bCs/>
        </w:rPr>
      </w:pPr>
      <w:r w:rsidRPr="00C35272">
        <w:rPr>
          <w:b/>
          <w:bCs/>
        </w:rPr>
        <w:t xml:space="preserve">1 </w:t>
      </w:r>
      <w:proofErr w:type="spellStart"/>
      <w:r w:rsidRPr="00C35272">
        <w:rPr>
          <w:b/>
          <w:bCs/>
        </w:rPr>
        <w:t>Dagsworthy</w:t>
      </w:r>
      <w:proofErr w:type="spellEnd"/>
      <w:r w:rsidRPr="00C35272">
        <w:rPr>
          <w:b/>
          <w:bCs/>
        </w:rPr>
        <w:t xml:space="preserve"> Ave., Dewey Beach, DE 19971</w:t>
      </w:r>
    </w:p>
    <w:p w:rsidR="00755103" w:rsidRPr="00C35272" w:rsidRDefault="00755103"/>
    <w:p w:rsidR="00755103" w:rsidRPr="00C35272" w:rsidRDefault="00755103" w:rsidP="00755103">
      <w:pPr>
        <w:pStyle w:val="Heading2"/>
        <w:jc w:val="center"/>
        <w:rPr>
          <w:rFonts w:ascii="Times New Roman" w:hAnsi="Times New Roman"/>
          <w:szCs w:val="24"/>
        </w:rPr>
      </w:pPr>
      <w:r w:rsidRPr="00C35272">
        <w:rPr>
          <w:rFonts w:ascii="Times New Roman" w:hAnsi="Times New Roman"/>
          <w:szCs w:val="24"/>
        </w:rPr>
        <w:t>AGENDA</w:t>
      </w:r>
    </w:p>
    <w:p w:rsidR="00755103" w:rsidRDefault="00755103" w:rsidP="00755103">
      <w:pPr>
        <w:rPr>
          <w:sz w:val="22"/>
          <w:szCs w:val="22"/>
        </w:rPr>
      </w:pPr>
    </w:p>
    <w:p w:rsidR="00DA7BA2" w:rsidRDefault="00DE297E" w:rsidP="00755103">
      <w:pPr>
        <w:rPr>
          <w:b/>
          <w:sz w:val="22"/>
          <w:szCs w:val="22"/>
        </w:rPr>
      </w:pPr>
      <w:r w:rsidRPr="00DE297E">
        <w:rPr>
          <w:b/>
          <w:sz w:val="22"/>
          <w:szCs w:val="22"/>
        </w:rPr>
        <w:t>Purpose</w:t>
      </w:r>
      <w:r w:rsidR="00DA7BA2">
        <w:rPr>
          <w:b/>
          <w:sz w:val="22"/>
          <w:szCs w:val="22"/>
        </w:rPr>
        <w:t>s</w:t>
      </w:r>
      <w:r w:rsidRPr="00DE297E">
        <w:rPr>
          <w:b/>
          <w:sz w:val="22"/>
          <w:szCs w:val="22"/>
        </w:rPr>
        <w:t xml:space="preserve">: </w:t>
      </w:r>
      <w:r w:rsidR="00552AF3">
        <w:rPr>
          <w:sz w:val="22"/>
          <w:szCs w:val="22"/>
        </w:rPr>
        <w:t xml:space="preserve">To continue the Planning Commission’s February 1, 2014 review of </w:t>
      </w:r>
      <w:r w:rsidR="00DA7BA2" w:rsidRPr="00C57D4C">
        <w:rPr>
          <w:sz w:val="22"/>
          <w:szCs w:val="22"/>
        </w:rPr>
        <w:t>1) application materials submitted under a conditional-use application for operation of a restaurant with ABCC restaurant alcohol and brewery-pub licenses at 2100 Coastal Highway to ensure the application package is complete and meets all applicable</w:t>
      </w:r>
      <w:r w:rsidR="00552AF3">
        <w:rPr>
          <w:sz w:val="22"/>
          <w:szCs w:val="22"/>
        </w:rPr>
        <w:t xml:space="preserve"> </w:t>
      </w:r>
      <w:r w:rsidR="00DA7BA2" w:rsidRPr="00C57D4C">
        <w:rPr>
          <w:sz w:val="22"/>
          <w:szCs w:val="22"/>
        </w:rPr>
        <w:t>State and Town codes and requirements for such an establishment and 2) draft ordinance recommending conditions under which this application would merit approval.</w:t>
      </w:r>
      <w:r w:rsidR="00DA7BA2">
        <w:rPr>
          <w:b/>
          <w:sz w:val="22"/>
          <w:szCs w:val="22"/>
        </w:rPr>
        <w:t xml:space="preserve"> </w:t>
      </w:r>
    </w:p>
    <w:p w:rsidR="00DA7BA2" w:rsidRDefault="00DA7BA2" w:rsidP="00755103">
      <w:pPr>
        <w:rPr>
          <w:b/>
          <w:sz w:val="22"/>
          <w:szCs w:val="22"/>
        </w:rPr>
      </w:pPr>
    </w:p>
    <w:p w:rsidR="00755103" w:rsidRPr="00A22701" w:rsidRDefault="00755103" w:rsidP="007551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proofErr w:type="gramStart"/>
      <w:r w:rsidRPr="00A22701">
        <w:rPr>
          <w:b/>
          <w:bCs/>
          <w:color w:val="000000"/>
          <w:sz w:val="22"/>
          <w:szCs w:val="22"/>
        </w:rPr>
        <w:t>Opening</w:t>
      </w:r>
      <w:r w:rsidR="008F4219">
        <w:rPr>
          <w:b/>
          <w:bCs/>
          <w:color w:val="000000"/>
          <w:sz w:val="22"/>
          <w:szCs w:val="22"/>
        </w:rPr>
        <w:t xml:space="preserve">  (</w:t>
      </w:r>
      <w:proofErr w:type="gramEnd"/>
      <w:r w:rsidR="00DA7BA2">
        <w:rPr>
          <w:b/>
          <w:bCs/>
          <w:color w:val="000000"/>
          <w:sz w:val="22"/>
          <w:szCs w:val="22"/>
        </w:rPr>
        <w:t>11</w:t>
      </w:r>
      <w:r w:rsidR="00D23762">
        <w:rPr>
          <w:b/>
          <w:bCs/>
          <w:color w:val="000000"/>
          <w:sz w:val="22"/>
          <w:szCs w:val="22"/>
        </w:rPr>
        <w:t xml:space="preserve">00 </w:t>
      </w:r>
      <w:r w:rsidR="00DA7BA2">
        <w:rPr>
          <w:b/>
          <w:bCs/>
          <w:color w:val="000000"/>
          <w:sz w:val="22"/>
          <w:szCs w:val="22"/>
        </w:rPr>
        <w:t>A</w:t>
      </w:r>
      <w:r w:rsidR="00D23762">
        <w:rPr>
          <w:b/>
          <w:bCs/>
          <w:color w:val="000000"/>
          <w:sz w:val="22"/>
          <w:szCs w:val="22"/>
        </w:rPr>
        <w:t>M</w:t>
      </w:r>
      <w:r>
        <w:rPr>
          <w:b/>
          <w:bCs/>
          <w:color w:val="000000"/>
          <w:sz w:val="22"/>
          <w:szCs w:val="22"/>
        </w:rPr>
        <w:t>)</w:t>
      </w:r>
    </w:p>
    <w:p w:rsidR="00755103" w:rsidRPr="00C57D4C" w:rsidRDefault="00755103" w:rsidP="001D0F99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  <w:r w:rsidRPr="00C57D4C">
        <w:rPr>
          <w:bCs/>
          <w:color w:val="000000"/>
          <w:sz w:val="22"/>
          <w:szCs w:val="22"/>
        </w:rPr>
        <w:t>Pledge to the Flag</w:t>
      </w:r>
    </w:p>
    <w:p w:rsidR="00755103" w:rsidRPr="00C57D4C" w:rsidRDefault="00755103" w:rsidP="001D0F99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  <w:r w:rsidRPr="00C57D4C">
        <w:rPr>
          <w:bCs/>
          <w:color w:val="000000"/>
          <w:sz w:val="22"/>
          <w:szCs w:val="22"/>
        </w:rPr>
        <w:t xml:space="preserve">Roll Call </w:t>
      </w:r>
    </w:p>
    <w:p w:rsidR="00DE297E" w:rsidRDefault="00DE297E" w:rsidP="001D0F99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</w:rPr>
      </w:pPr>
    </w:p>
    <w:p w:rsidR="00755103" w:rsidRPr="00FC0AB6" w:rsidRDefault="00DA7BA2" w:rsidP="00DE297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rFonts w:ascii="Times New Roman Bold" w:hAnsi="Times New Roman Bold" w:cs="Helvetica"/>
          <w:b/>
          <w:bCs/>
          <w:color w:val="000000"/>
          <w:sz w:val="22"/>
        </w:rPr>
        <w:t>Workshop</w:t>
      </w:r>
    </w:p>
    <w:p w:rsidR="00C57D4C" w:rsidRPr="00C57D4C" w:rsidRDefault="00DA7BA2" w:rsidP="00C57D4C">
      <w:pPr>
        <w:pStyle w:val="FootnoteTex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57D4C">
        <w:rPr>
          <w:rFonts w:ascii="Times New Roman" w:hAnsi="Times New Roman" w:cs="Times New Roman"/>
          <w:sz w:val="22"/>
          <w:szCs w:val="22"/>
        </w:rPr>
        <w:t xml:space="preserve">Review </w:t>
      </w:r>
      <w:r w:rsidR="00C57D4C" w:rsidRPr="00C57D4C">
        <w:rPr>
          <w:rFonts w:ascii="Times New Roman" w:hAnsi="Times New Roman" w:cs="Times New Roman"/>
          <w:sz w:val="22"/>
          <w:szCs w:val="22"/>
        </w:rPr>
        <w:t xml:space="preserve">and discuss </w:t>
      </w:r>
      <w:r w:rsidRPr="00C57D4C">
        <w:rPr>
          <w:rFonts w:ascii="Times New Roman" w:hAnsi="Times New Roman" w:cs="Times New Roman"/>
          <w:sz w:val="22"/>
          <w:szCs w:val="22"/>
        </w:rPr>
        <w:t xml:space="preserve">the amended application package received from Dewey Beer &amp; Food Company, LLC to ensure </w:t>
      </w:r>
      <w:r w:rsidR="00C57D4C" w:rsidRPr="00C57D4C">
        <w:rPr>
          <w:rFonts w:ascii="Times New Roman" w:hAnsi="Times New Roman" w:cs="Times New Roman"/>
          <w:sz w:val="22"/>
          <w:szCs w:val="22"/>
        </w:rPr>
        <w:t xml:space="preserve">a full understanding </w:t>
      </w:r>
      <w:r w:rsidR="001515D8" w:rsidRPr="00C57D4C">
        <w:rPr>
          <w:rFonts w:ascii="Times New Roman" w:hAnsi="Times New Roman" w:cs="Times New Roman"/>
          <w:sz w:val="22"/>
          <w:szCs w:val="22"/>
        </w:rPr>
        <w:t xml:space="preserve">by the members of the Planning Commission </w:t>
      </w:r>
      <w:r w:rsidR="00C57D4C" w:rsidRPr="00C57D4C">
        <w:rPr>
          <w:rFonts w:ascii="Times New Roman" w:hAnsi="Times New Roman" w:cs="Times New Roman"/>
          <w:sz w:val="22"/>
          <w:szCs w:val="22"/>
        </w:rPr>
        <w:t>of the proposed operations at 2100 Coastal</w:t>
      </w:r>
      <w:r w:rsidR="001515D8">
        <w:rPr>
          <w:rFonts w:ascii="Times New Roman" w:hAnsi="Times New Roman" w:cs="Times New Roman"/>
          <w:sz w:val="22"/>
          <w:szCs w:val="22"/>
        </w:rPr>
        <w:t xml:space="preserve"> Highway</w:t>
      </w:r>
      <w:r w:rsidR="00C57D4C" w:rsidRPr="00C57D4C">
        <w:rPr>
          <w:rFonts w:ascii="Times New Roman" w:hAnsi="Times New Roman" w:cs="Times New Roman"/>
          <w:sz w:val="22"/>
          <w:szCs w:val="22"/>
        </w:rPr>
        <w:t xml:space="preserve">, </w:t>
      </w:r>
      <w:r w:rsidRPr="00C57D4C">
        <w:rPr>
          <w:rFonts w:ascii="Times New Roman" w:hAnsi="Times New Roman" w:cs="Times New Roman"/>
          <w:sz w:val="22"/>
          <w:szCs w:val="22"/>
        </w:rPr>
        <w:t>completeness</w:t>
      </w:r>
      <w:r w:rsidR="00C57D4C" w:rsidRPr="00C57D4C">
        <w:rPr>
          <w:rFonts w:ascii="Times New Roman" w:hAnsi="Times New Roman" w:cs="Times New Roman"/>
          <w:sz w:val="22"/>
          <w:szCs w:val="22"/>
        </w:rPr>
        <w:t xml:space="preserve"> of the application package</w:t>
      </w:r>
      <w:r w:rsidRPr="00C57D4C">
        <w:rPr>
          <w:rFonts w:ascii="Times New Roman" w:hAnsi="Times New Roman" w:cs="Times New Roman"/>
          <w:sz w:val="22"/>
          <w:szCs w:val="22"/>
        </w:rPr>
        <w:t xml:space="preserve">, </w:t>
      </w:r>
      <w:r w:rsidR="00C57D4C" w:rsidRPr="00C57D4C">
        <w:rPr>
          <w:rFonts w:ascii="Times New Roman" w:hAnsi="Times New Roman" w:cs="Times New Roman"/>
          <w:sz w:val="22"/>
          <w:szCs w:val="22"/>
        </w:rPr>
        <w:t xml:space="preserve">and </w:t>
      </w:r>
      <w:r w:rsidRPr="00C57D4C">
        <w:rPr>
          <w:rFonts w:ascii="Times New Roman" w:hAnsi="Times New Roman" w:cs="Times New Roman"/>
          <w:sz w:val="22"/>
          <w:szCs w:val="22"/>
        </w:rPr>
        <w:t>compliance with all State and Town codes and regulations</w:t>
      </w:r>
      <w:r w:rsidR="00C57D4C" w:rsidRPr="00C57D4C">
        <w:rPr>
          <w:rFonts w:ascii="Times New Roman" w:hAnsi="Times New Roman" w:cs="Times New Roman"/>
          <w:sz w:val="22"/>
          <w:szCs w:val="22"/>
        </w:rPr>
        <w:t xml:space="preserve">. </w:t>
      </w:r>
      <w:r w:rsidR="001515D8">
        <w:rPr>
          <w:rFonts w:ascii="Times New Roman" w:hAnsi="Times New Roman" w:cs="Times New Roman"/>
          <w:sz w:val="22"/>
          <w:szCs w:val="22"/>
        </w:rPr>
        <w:t>This review should i</w:t>
      </w:r>
      <w:r w:rsidR="00C57D4C" w:rsidRPr="00C57D4C">
        <w:rPr>
          <w:rFonts w:ascii="Times New Roman" w:hAnsi="Times New Roman" w:cs="Times New Roman"/>
          <w:sz w:val="22"/>
          <w:szCs w:val="22"/>
        </w:rPr>
        <w:t xml:space="preserve">dentify any deficiencies in the application package and/or outstanding questions from the Commission to provide to the Applicant so that they will be prepared to submit any missing materials so as to complete their application and/or address </w:t>
      </w:r>
      <w:r w:rsidR="006B09FA">
        <w:rPr>
          <w:rFonts w:ascii="Times New Roman" w:hAnsi="Times New Roman" w:cs="Times New Roman"/>
          <w:sz w:val="22"/>
          <w:szCs w:val="22"/>
        </w:rPr>
        <w:t xml:space="preserve">such </w:t>
      </w:r>
      <w:r w:rsidR="00C57D4C" w:rsidRPr="00C57D4C">
        <w:rPr>
          <w:rFonts w:ascii="Times New Roman" w:hAnsi="Times New Roman" w:cs="Times New Roman"/>
          <w:sz w:val="22"/>
          <w:szCs w:val="22"/>
        </w:rPr>
        <w:t xml:space="preserve">questions at the Commission’s March 1, 2014 Public Hearing </w:t>
      </w:r>
      <w:r w:rsidR="00552AF3">
        <w:rPr>
          <w:rFonts w:ascii="Times New Roman" w:hAnsi="Times New Roman" w:cs="Times New Roman"/>
          <w:sz w:val="22"/>
          <w:szCs w:val="22"/>
        </w:rPr>
        <w:t xml:space="preserve">and Meeting </w:t>
      </w:r>
      <w:r w:rsidR="00C57D4C" w:rsidRPr="00C57D4C">
        <w:rPr>
          <w:rFonts w:ascii="Times New Roman" w:hAnsi="Times New Roman" w:cs="Times New Roman"/>
          <w:sz w:val="22"/>
          <w:szCs w:val="22"/>
        </w:rPr>
        <w:t>on this application.</w:t>
      </w:r>
    </w:p>
    <w:p w:rsidR="00C57D4C" w:rsidRPr="00C57D4C" w:rsidRDefault="00C57D4C" w:rsidP="00C57D4C">
      <w:pPr>
        <w:pStyle w:val="FootnoteText"/>
        <w:ind w:left="360"/>
        <w:rPr>
          <w:rFonts w:ascii="Times New Roman" w:hAnsi="Times New Roman" w:cs="Times New Roman"/>
          <w:sz w:val="22"/>
          <w:szCs w:val="22"/>
        </w:rPr>
      </w:pPr>
      <w:r w:rsidRPr="00C57D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7D4C" w:rsidRDefault="00CF07C1" w:rsidP="00C57D4C">
      <w:pPr>
        <w:pStyle w:val="FootnoteTex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Review and discuss draft ordinance recommending conditions under which the proposed Dewey Beer &amp; Food Company’s operation of a restaurant with State ABCC restaurant alcohol and brewery-pub licenses at 2100 Coastal Highway would merit Town Commissioner approval</w:t>
      </w:r>
      <w:r w:rsidR="00552AF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to ensure a full understanding of</w:t>
      </w:r>
      <w:r w:rsidR="001515D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and consensus on the conditions being recommended. </w:t>
      </w:r>
      <w:r w:rsidR="001515D8">
        <w:rPr>
          <w:rFonts w:ascii="Times New Roman" w:hAnsi="Times New Roman" w:cs="Times New Roman"/>
          <w:sz w:val="22"/>
          <w:szCs w:val="22"/>
        </w:rPr>
        <w:t xml:space="preserve"> </w:t>
      </w:r>
      <w:r w:rsidR="00552AF3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mendments may be made to the </w:t>
      </w:r>
      <w:r w:rsidR="001515D8">
        <w:rPr>
          <w:rFonts w:ascii="Times New Roman" w:hAnsi="Times New Roman" w:cs="Times New Roman"/>
          <w:sz w:val="22"/>
          <w:szCs w:val="22"/>
        </w:rPr>
        <w:t xml:space="preserve">posted </w:t>
      </w:r>
      <w:r>
        <w:rPr>
          <w:rFonts w:ascii="Times New Roman" w:hAnsi="Times New Roman" w:cs="Times New Roman"/>
          <w:sz w:val="22"/>
          <w:szCs w:val="22"/>
        </w:rPr>
        <w:t xml:space="preserve">draft ordinance </w:t>
      </w:r>
      <w:r w:rsidR="00552AF3">
        <w:rPr>
          <w:rFonts w:ascii="Times New Roman" w:hAnsi="Times New Roman" w:cs="Times New Roman"/>
          <w:sz w:val="22"/>
          <w:szCs w:val="22"/>
        </w:rPr>
        <w:t xml:space="preserve">by consensus or vote </w:t>
      </w:r>
      <w:r w:rsidR="001515D8">
        <w:rPr>
          <w:rFonts w:ascii="Times New Roman" w:hAnsi="Times New Roman" w:cs="Times New Roman"/>
          <w:sz w:val="22"/>
          <w:szCs w:val="22"/>
        </w:rPr>
        <w:t xml:space="preserve">if required to </w:t>
      </w:r>
      <w:r>
        <w:rPr>
          <w:rFonts w:ascii="Times New Roman" w:hAnsi="Times New Roman" w:cs="Times New Roman"/>
          <w:sz w:val="22"/>
          <w:szCs w:val="22"/>
        </w:rPr>
        <w:t xml:space="preserve">better align with the </w:t>
      </w:r>
      <w:r w:rsidR="001515D8">
        <w:rPr>
          <w:rFonts w:ascii="Times New Roman" w:hAnsi="Times New Roman" w:cs="Times New Roman"/>
          <w:sz w:val="22"/>
          <w:szCs w:val="22"/>
        </w:rPr>
        <w:t>consensus of the Commission after the above review of the applicant’s submission materials and prior to final considerations at the Commission’s March 1, 2014 meeting.</w:t>
      </w:r>
      <w:r w:rsidR="00552AF3">
        <w:rPr>
          <w:rFonts w:ascii="Times New Roman" w:hAnsi="Times New Roman" w:cs="Times New Roman"/>
          <w:sz w:val="22"/>
          <w:szCs w:val="22"/>
        </w:rPr>
        <w:t xml:space="preserve"> The resulting updated draft ordinance will be reviewed and possibly voted on at the Commission’s March 1, 2014 Public Hearing and Meeting on </w:t>
      </w:r>
      <w:proofErr w:type="gramStart"/>
      <w:r w:rsidR="00552AF3">
        <w:rPr>
          <w:rFonts w:ascii="Times New Roman" w:hAnsi="Times New Roman" w:cs="Times New Roman"/>
          <w:sz w:val="22"/>
          <w:szCs w:val="22"/>
        </w:rPr>
        <w:t>the this</w:t>
      </w:r>
      <w:proofErr w:type="gramEnd"/>
      <w:r w:rsidR="00552AF3">
        <w:rPr>
          <w:rFonts w:ascii="Times New Roman" w:hAnsi="Times New Roman" w:cs="Times New Roman"/>
          <w:sz w:val="22"/>
          <w:szCs w:val="22"/>
        </w:rPr>
        <w:t xml:space="preserve"> conditional-use application. </w:t>
      </w:r>
    </w:p>
    <w:p w:rsidR="00CF07C1" w:rsidRPr="00C57D4C" w:rsidRDefault="00CF07C1" w:rsidP="00CF07C1">
      <w:pPr>
        <w:pStyle w:val="FootnoteText"/>
        <w:ind w:left="360"/>
        <w:rPr>
          <w:rFonts w:ascii="Times New Roman" w:hAnsi="Times New Roman" w:cs="Times New Roman"/>
          <w:sz w:val="22"/>
          <w:szCs w:val="22"/>
        </w:rPr>
      </w:pPr>
    </w:p>
    <w:p w:rsidR="00755103" w:rsidRPr="00A22701" w:rsidRDefault="00755103" w:rsidP="007551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A22701">
        <w:rPr>
          <w:b/>
          <w:bCs/>
          <w:color w:val="000000"/>
          <w:sz w:val="22"/>
          <w:szCs w:val="22"/>
        </w:rPr>
        <w:t>Closing</w:t>
      </w:r>
      <w:r w:rsidR="009467EC">
        <w:rPr>
          <w:b/>
          <w:bCs/>
          <w:color w:val="000000"/>
          <w:sz w:val="22"/>
          <w:szCs w:val="22"/>
        </w:rPr>
        <w:t xml:space="preserve"> (</w:t>
      </w:r>
      <w:r w:rsidR="00C57D4C">
        <w:rPr>
          <w:b/>
          <w:bCs/>
          <w:color w:val="000000"/>
          <w:sz w:val="22"/>
          <w:szCs w:val="22"/>
        </w:rPr>
        <w:t>1:</w:t>
      </w:r>
      <w:r w:rsidR="00353273">
        <w:rPr>
          <w:b/>
          <w:bCs/>
          <w:color w:val="000000"/>
          <w:sz w:val="22"/>
          <w:szCs w:val="22"/>
        </w:rPr>
        <w:t>00</w:t>
      </w:r>
      <w:r w:rsidR="00862BFB">
        <w:rPr>
          <w:b/>
          <w:bCs/>
          <w:color w:val="000000"/>
          <w:sz w:val="22"/>
          <w:szCs w:val="22"/>
        </w:rPr>
        <w:t xml:space="preserve"> P</w:t>
      </w:r>
      <w:r>
        <w:rPr>
          <w:b/>
          <w:bCs/>
          <w:color w:val="000000"/>
          <w:sz w:val="22"/>
          <w:szCs w:val="22"/>
        </w:rPr>
        <w:t>M)</w:t>
      </w:r>
      <w:r w:rsidRPr="00A22701">
        <w:rPr>
          <w:b/>
          <w:bCs/>
          <w:color w:val="000000"/>
          <w:sz w:val="22"/>
          <w:szCs w:val="22"/>
        </w:rPr>
        <w:t xml:space="preserve"> </w:t>
      </w:r>
    </w:p>
    <w:p w:rsidR="00755103" w:rsidRPr="00353273" w:rsidRDefault="00755103" w:rsidP="001D0F99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  <w:r w:rsidRPr="00353273">
        <w:rPr>
          <w:bCs/>
          <w:color w:val="000000"/>
          <w:sz w:val="22"/>
          <w:szCs w:val="22"/>
        </w:rPr>
        <w:t xml:space="preserve">Adjournment </w:t>
      </w:r>
    </w:p>
    <w:p w:rsidR="00755103" w:rsidRDefault="00755103" w:rsidP="00755103">
      <w:pPr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755103" w:rsidRDefault="00755103" w:rsidP="00755103">
      <w:pPr>
        <w:pStyle w:val="BodyText"/>
        <w:rPr>
          <w:sz w:val="20"/>
        </w:rPr>
      </w:pPr>
      <w:r>
        <w:rPr>
          <w:sz w:val="20"/>
        </w:rPr>
        <w:t xml:space="preserve">The Agenda items listed above may be considered in a different sequence if scheduling so dictates. This Agenda is also subject to change in accordance with the Delaware Freedom of Information Act.   </w:t>
      </w:r>
      <w:r w:rsidR="00CF07C1">
        <w:rPr>
          <w:sz w:val="20"/>
        </w:rPr>
        <w:t>No p</w:t>
      </w:r>
      <w:r>
        <w:rPr>
          <w:sz w:val="20"/>
        </w:rPr>
        <w:t xml:space="preserve">ublic comment </w:t>
      </w:r>
      <w:r w:rsidR="00CF07C1">
        <w:rPr>
          <w:sz w:val="20"/>
        </w:rPr>
        <w:t xml:space="preserve">will be sought or accepted during this workshop. </w:t>
      </w:r>
      <w:r>
        <w:rPr>
          <w:sz w:val="20"/>
        </w:rPr>
        <w:t xml:space="preserve"> </w:t>
      </w:r>
    </w:p>
    <w:p w:rsidR="00755103" w:rsidRDefault="00755103" w:rsidP="00755103">
      <w:pPr>
        <w:autoSpaceDE w:val="0"/>
        <w:autoSpaceDN w:val="0"/>
        <w:adjustRightInd w:val="0"/>
        <w:rPr>
          <w:color w:val="000000"/>
          <w:sz w:val="20"/>
        </w:rPr>
      </w:pPr>
    </w:p>
    <w:p w:rsidR="00755103" w:rsidRDefault="00755103" w:rsidP="00755103">
      <w:pPr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Persons with disabilities requiring special accommodation should contact Town Hall at</w:t>
      </w:r>
    </w:p>
    <w:p w:rsidR="00755103" w:rsidRDefault="00755103" w:rsidP="00755103">
      <w:pPr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(302) 227-6363 seventy-two (72) hours in advance.</w:t>
      </w:r>
      <w:proofErr w:type="gramEnd"/>
    </w:p>
    <w:sectPr w:rsidR="00755103" w:rsidSect="00A67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86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B9" w:rsidRDefault="000A32B9">
      <w:r>
        <w:separator/>
      </w:r>
    </w:p>
  </w:endnote>
  <w:endnote w:type="continuationSeparator" w:id="0">
    <w:p w:rsidR="000A32B9" w:rsidRDefault="000A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F3" w:rsidRDefault="00552A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8E" w:rsidRDefault="00DD598E">
    <w:pPr>
      <w:pStyle w:val="Footer"/>
    </w:pPr>
    <w:r>
      <w:tab/>
    </w:r>
    <w:r>
      <w:tab/>
    </w:r>
    <w:r w:rsidR="00AB7AE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7AEC">
      <w:rPr>
        <w:rStyle w:val="PageNumber"/>
      </w:rPr>
      <w:fldChar w:fldCharType="separate"/>
    </w:r>
    <w:r w:rsidR="002C4337">
      <w:rPr>
        <w:rStyle w:val="PageNumber"/>
        <w:noProof/>
      </w:rPr>
      <w:t>1</w:t>
    </w:r>
    <w:r w:rsidR="00AB7AEC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F3" w:rsidRDefault="00552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B9" w:rsidRDefault="000A32B9">
      <w:r>
        <w:separator/>
      </w:r>
    </w:p>
  </w:footnote>
  <w:footnote w:type="continuationSeparator" w:id="0">
    <w:p w:rsidR="000A32B9" w:rsidRDefault="000A3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F3" w:rsidRDefault="00552A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04" w:rsidRDefault="00DA7BA2">
    <w:pPr>
      <w:pStyle w:val="Header"/>
      <w:rPr>
        <w:sz w:val="20"/>
      </w:rPr>
    </w:pPr>
    <w:r>
      <w:rPr>
        <w:sz w:val="20"/>
      </w:rPr>
      <w:t>February 22, 2014</w:t>
    </w:r>
    <w:r w:rsidR="00DE297E">
      <w:rPr>
        <w:sz w:val="20"/>
      </w:rPr>
      <w:t xml:space="preserve"> PC Meeting Agenda </w:t>
    </w:r>
    <w:r w:rsidR="00DE297E">
      <w:rPr>
        <w:sz w:val="20"/>
      </w:rPr>
      <w:tab/>
    </w:r>
    <w:r w:rsidR="00DE297E">
      <w:rPr>
        <w:sz w:val="20"/>
      </w:rPr>
      <w:tab/>
    </w:r>
    <w:r>
      <w:rPr>
        <w:sz w:val="20"/>
      </w:rPr>
      <w:t>February 1</w:t>
    </w:r>
    <w:r w:rsidR="00552AF3">
      <w:rPr>
        <w:sz w:val="20"/>
      </w:rPr>
      <w:t>4</w:t>
    </w:r>
    <w:r>
      <w:rPr>
        <w:sz w:val="20"/>
      </w:rPr>
      <w:t>, 2014</w:t>
    </w:r>
  </w:p>
  <w:p w:rsidR="00DD598E" w:rsidRDefault="00DE297E">
    <w:pPr>
      <w:pStyle w:val="Header"/>
      <w:rPr>
        <w:sz w:val="20"/>
      </w:rPr>
    </w:pPr>
    <w:r>
      <w:rPr>
        <w:sz w:val="20"/>
      </w:rPr>
      <w:t xml:space="preserve"> </w:t>
    </w:r>
    <w:r w:rsidR="00DD598E">
      <w:rPr>
        <w:sz w:val="20"/>
      </w:rPr>
      <w:tab/>
    </w:r>
    <w:r w:rsidR="00DD598E">
      <w:rPr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F3" w:rsidRDefault="00552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B79"/>
    <w:multiLevelType w:val="hybridMultilevel"/>
    <w:tmpl w:val="30DA9F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35EDA"/>
    <w:multiLevelType w:val="hybridMultilevel"/>
    <w:tmpl w:val="B6DE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1D03"/>
    <w:multiLevelType w:val="hybridMultilevel"/>
    <w:tmpl w:val="14D4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1183E"/>
    <w:multiLevelType w:val="hybridMultilevel"/>
    <w:tmpl w:val="8022FA00"/>
    <w:lvl w:ilvl="0" w:tplc="892A70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631BA7"/>
    <w:multiLevelType w:val="hybridMultilevel"/>
    <w:tmpl w:val="12AED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357"/>
    <w:rsid w:val="00001C05"/>
    <w:rsid w:val="00002318"/>
    <w:rsid w:val="000A32B9"/>
    <w:rsid w:val="000D66E2"/>
    <w:rsid w:val="001515D8"/>
    <w:rsid w:val="00163615"/>
    <w:rsid w:val="001D0F99"/>
    <w:rsid w:val="00255979"/>
    <w:rsid w:val="002806CA"/>
    <w:rsid w:val="002C4337"/>
    <w:rsid w:val="00353273"/>
    <w:rsid w:val="00421152"/>
    <w:rsid w:val="00447791"/>
    <w:rsid w:val="00552AF3"/>
    <w:rsid w:val="006B09FA"/>
    <w:rsid w:val="006B3A7E"/>
    <w:rsid w:val="007168AD"/>
    <w:rsid w:val="00755103"/>
    <w:rsid w:val="00766022"/>
    <w:rsid w:val="00776712"/>
    <w:rsid w:val="00862BFB"/>
    <w:rsid w:val="00896004"/>
    <w:rsid w:val="008F4219"/>
    <w:rsid w:val="009467EC"/>
    <w:rsid w:val="00954E2A"/>
    <w:rsid w:val="00A10F15"/>
    <w:rsid w:val="00A2183C"/>
    <w:rsid w:val="00A5555B"/>
    <w:rsid w:val="00A67590"/>
    <w:rsid w:val="00AB7AEC"/>
    <w:rsid w:val="00AD50B2"/>
    <w:rsid w:val="00AE271A"/>
    <w:rsid w:val="00BA1DE8"/>
    <w:rsid w:val="00BA70FD"/>
    <w:rsid w:val="00BD0671"/>
    <w:rsid w:val="00BD5357"/>
    <w:rsid w:val="00C24017"/>
    <w:rsid w:val="00C57D4C"/>
    <w:rsid w:val="00CE27C1"/>
    <w:rsid w:val="00CF07C1"/>
    <w:rsid w:val="00D23762"/>
    <w:rsid w:val="00D728AC"/>
    <w:rsid w:val="00D77747"/>
    <w:rsid w:val="00DA7BA2"/>
    <w:rsid w:val="00DC31E9"/>
    <w:rsid w:val="00DD598E"/>
    <w:rsid w:val="00DE297E"/>
    <w:rsid w:val="00E2097B"/>
    <w:rsid w:val="00E34117"/>
    <w:rsid w:val="00F6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67590"/>
    <w:pPr>
      <w:keepNext/>
      <w:autoSpaceDE w:val="0"/>
      <w:autoSpaceDN w:val="0"/>
      <w:adjustRightInd w:val="0"/>
      <w:outlineLvl w:val="0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Heading2">
    <w:name w:val="heading 2"/>
    <w:basedOn w:val="Normal"/>
    <w:next w:val="Normal"/>
    <w:qFormat/>
    <w:rsid w:val="00A67590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  <w:szCs w:val="36"/>
    </w:rPr>
  </w:style>
  <w:style w:type="paragraph" w:styleId="Heading3">
    <w:name w:val="heading 3"/>
    <w:basedOn w:val="Normal"/>
    <w:next w:val="Normal"/>
    <w:qFormat/>
    <w:rsid w:val="00A67590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67590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semiHidden/>
    <w:rsid w:val="00A67590"/>
    <w:rPr>
      <w:color w:val="0000FF"/>
      <w:u w:val="single"/>
    </w:rPr>
  </w:style>
  <w:style w:type="paragraph" w:styleId="Header">
    <w:name w:val="header"/>
    <w:basedOn w:val="Normal"/>
    <w:semiHidden/>
    <w:rsid w:val="00A675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75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67590"/>
  </w:style>
  <w:style w:type="character" w:styleId="FollowedHyperlink">
    <w:name w:val="FollowedHyperlink"/>
    <w:basedOn w:val="DefaultParagraphFont"/>
    <w:semiHidden/>
    <w:rsid w:val="00A67590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297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297E"/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001C05"/>
    <w:rPr>
      <w:rFonts w:asciiTheme="minorHAnsi" w:eastAsiaTheme="minorHAnsi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001C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0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DEWEY BEACH</vt:lpstr>
    </vt:vector>
  </TitlesOfParts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DEWEY BEACH</dc:title>
  <dc:creator>oem</dc:creator>
  <cp:lastModifiedBy>David S. King</cp:lastModifiedBy>
  <cp:revision>7</cp:revision>
  <cp:lastPrinted>2014-02-14T21:27:00Z</cp:lastPrinted>
  <dcterms:created xsi:type="dcterms:W3CDTF">2014-02-12T18:25:00Z</dcterms:created>
  <dcterms:modified xsi:type="dcterms:W3CDTF">2014-02-14T21:29:00Z</dcterms:modified>
</cp:coreProperties>
</file>