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sz w:val="28"/>
        </w:rPr>
        <w:id w:val="-1049533812"/>
        <w:placeholder>
          <w:docPart w:val="DefaultPlaceholder_1082065158"/>
        </w:placeholder>
        <w:text/>
      </w:sdtPr>
      <w:sdtEndPr/>
      <w:sdtContent>
        <w:p w:rsidR="003A5D06" w:rsidRPr="00733D20" w:rsidRDefault="00F31981" w:rsidP="0028137B">
          <w:pPr>
            <w:pStyle w:val="Title"/>
            <w:rPr>
              <w:rFonts w:ascii="Georgia" w:hAnsi="Georgia"/>
              <w:i/>
              <w:sz w:val="28"/>
            </w:rPr>
          </w:pPr>
          <w:r>
            <w:rPr>
              <w:rFonts w:ascii="Georgia" w:hAnsi="Georgia"/>
              <w:i/>
              <w:color w:val="auto"/>
              <w:sz w:val="28"/>
            </w:rPr>
            <w:t>Economic Development</w:t>
          </w:r>
        </w:p>
      </w:sdtContent>
    </w:sdt>
    <w:sdt>
      <w:sdtPr>
        <w:rPr>
          <w:rFonts w:ascii="Georgia" w:hAnsi="Georgia"/>
          <w:i/>
          <w:color w:val="auto"/>
          <w:sz w:val="28"/>
          <w:szCs w:val="28"/>
          <w:u w:val="single"/>
        </w:rPr>
        <w:id w:val="711542817"/>
        <w:placeholder>
          <w:docPart w:val="DefaultPlaceholder_1082065158"/>
        </w:placeholder>
      </w:sdtPr>
      <w:sdtEndPr/>
      <w:sdtContent>
        <w:p w:rsidR="00AB6880" w:rsidRPr="001F4D2A" w:rsidRDefault="00F31981" w:rsidP="004623C0">
          <w:pPr>
            <w:pStyle w:val="Heading2"/>
            <w:jc w:val="center"/>
            <w:rPr>
              <w:rFonts w:ascii="Georgia" w:hAnsi="Georgia"/>
              <w:i/>
              <w:color w:val="auto"/>
              <w:sz w:val="28"/>
              <w:szCs w:val="28"/>
              <w:u w:val="single"/>
            </w:rPr>
          </w:pPr>
          <w:r>
            <w:rPr>
              <w:rFonts w:ascii="Georgia" w:hAnsi="Georgia"/>
              <w:b w:val="0"/>
              <w:i/>
              <w:color w:val="auto"/>
              <w:sz w:val="28"/>
              <w:szCs w:val="28"/>
              <w:u w:val="single"/>
            </w:rPr>
            <w:t>Economic Development Director</w:t>
          </w:r>
        </w:p>
      </w:sdtContent>
    </w:sdt>
    <w:p w:rsidR="001F4D2A" w:rsidRDefault="00DC764F" w:rsidP="004F29DA">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9">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p>
    <w:p w:rsidR="003A5D06" w:rsidRPr="002E667D" w:rsidRDefault="003907E9" w:rsidP="004F29DA">
      <w:pPr>
        <w:pStyle w:val="Heading2"/>
        <w:rPr>
          <w:rFonts w:ascii="Georgia" w:hAnsi="Georgia"/>
          <w:color w:val="auto"/>
          <w:u w:val="single"/>
        </w:rPr>
      </w:pP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sdt>
      <w:sdtPr>
        <w:rPr>
          <w:rFonts w:ascii="Georgia" w:hAnsi="Georgia" w:cs="Calibri"/>
          <w:sz w:val="24"/>
          <w:szCs w:val="24"/>
        </w:rPr>
        <w:id w:val="1835639925"/>
        <w:placeholder>
          <w:docPart w:val="DefaultPlaceholder_1082065158"/>
        </w:placeholder>
        <w:text w:multiLine="1"/>
      </w:sdtPr>
      <w:sdtEndPr/>
      <w:sdtContent>
        <w:p w:rsidR="00391481" w:rsidRPr="00895EC5" w:rsidRDefault="00895EC5" w:rsidP="00895EC5">
          <w:pPr>
            <w:spacing w:line="360" w:lineRule="auto"/>
            <w:rPr>
              <w:rFonts w:ascii="Georgia" w:hAnsi="Georgia"/>
              <w:u w:val="single"/>
            </w:rPr>
          </w:pPr>
          <w:r>
            <w:rPr>
              <w:rFonts w:ascii="Georgia" w:hAnsi="Georgia" w:cs="Calibri"/>
              <w:sz w:val="24"/>
              <w:szCs w:val="24"/>
            </w:rPr>
            <w:t>The Economic Development Director</w:t>
          </w:r>
          <w:r w:rsidRPr="00895EC5">
            <w:rPr>
              <w:rFonts w:ascii="Georgia" w:hAnsi="Georgia" w:cs="Calibri"/>
              <w:sz w:val="24"/>
              <w:szCs w:val="24"/>
            </w:rPr>
            <w:t xml:space="preserve"> performs responsible administrative work in planning, directing and coordinating economic development programs within the </w:t>
          </w:r>
          <w:r>
            <w:rPr>
              <w:rFonts w:ascii="Georgia" w:hAnsi="Georgia" w:cs="Calibri"/>
              <w:sz w:val="24"/>
              <w:szCs w:val="24"/>
            </w:rPr>
            <w:t>Town</w:t>
          </w:r>
          <w:r w:rsidRPr="00895EC5">
            <w:rPr>
              <w:rFonts w:ascii="Georgia" w:hAnsi="Georgia" w:cs="Calibri"/>
              <w:sz w:val="24"/>
              <w:szCs w:val="24"/>
            </w:rPr>
            <w:t xml:space="preserve">. Work involves encouraging the expansion of existing industries and the establishment of new industries in the </w:t>
          </w:r>
          <w:r>
            <w:rPr>
              <w:rFonts w:ascii="Georgia" w:hAnsi="Georgia" w:cs="Calibri"/>
              <w:sz w:val="24"/>
              <w:szCs w:val="24"/>
            </w:rPr>
            <w:t>Town.</w:t>
          </w:r>
          <w:r w:rsidRPr="00895EC5">
            <w:rPr>
              <w:rFonts w:ascii="Georgia" w:hAnsi="Georgia" w:cs="Calibri"/>
              <w:sz w:val="24"/>
              <w:szCs w:val="24"/>
            </w:rPr>
            <w:t xml:space="preserve"> Employee is also responsible for promoting attributes of the area, and preparing reports and presentations concerning economic development activities. </w:t>
          </w:r>
        </w:p>
      </w:sdtContent>
    </w:sdt>
    <w:sdt>
      <w:sdtPr>
        <w:rPr>
          <w:rFonts w:ascii="Georgia" w:hAnsi="Georgia"/>
          <w:color w:val="auto"/>
          <w:u w:val="single"/>
        </w:rPr>
        <w:id w:val="-2088138232"/>
        <w:lock w:val="sdtContentLocked"/>
        <w:placeholder>
          <w:docPart w:val="DefaultPlaceholder_1082065158"/>
        </w:placeholder>
      </w:sdtPr>
      <w:sdtEndPr/>
      <w:sdtContent>
        <w:p w:rsidR="00E80F77" w:rsidRPr="002E667D" w:rsidRDefault="000B35CC" w:rsidP="00DE7831">
          <w:pPr>
            <w:pStyle w:val="Heading2"/>
            <w:rPr>
              <w:rFonts w:ascii="Georgia" w:hAnsi="Georgia"/>
              <w:color w:val="auto"/>
              <w:u w:val="single"/>
            </w:rPr>
          </w:pPr>
          <w:r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Pr="002E667D">
            <w:rPr>
              <w:rFonts w:ascii="Georgia" w:hAnsi="Georgia"/>
              <w:color w:val="auto"/>
              <w:u w:val="single"/>
            </w:rPr>
            <w:t xml:space="preserve"> &amp; RESPONSIBILITIES</w:t>
          </w:r>
          <w:r w:rsidR="00E80F77" w:rsidRPr="002E667D">
            <w:rPr>
              <w:rFonts w:ascii="Georgia" w:hAnsi="Georgia"/>
              <w:color w:val="auto"/>
              <w:u w:val="single"/>
            </w:rPr>
            <w:t>:</w:t>
          </w:r>
        </w:p>
      </w:sdtContent>
    </w:sdt>
    <w:sdt>
      <w:sdtPr>
        <w:rPr>
          <w:rFonts w:ascii="Georgia" w:hAnsi="Georgia"/>
          <w:sz w:val="24"/>
          <w:szCs w:val="24"/>
        </w:rPr>
        <w:id w:val="22225873"/>
        <w:placeholder>
          <w:docPart w:val="DefaultPlaceholder_1082065158"/>
        </w:placeholder>
        <w:text/>
      </w:sdtPr>
      <w:sdtEndPr/>
      <w:sdtContent>
        <w:p w:rsidR="00B84328" w:rsidRPr="00C33419" w:rsidRDefault="00F31981" w:rsidP="00F31981">
          <w:pPr>
            <w:pStyle w:val="ListParagraph"/>
            <w:numPr>
              <w:ilvl w:val="0"/>
              <w:numId w:val="4"/>
            </w:numPr>
            <w:rPr>
              <w:rFonts w:ascii="Georgia" w:hAnsi="Georgia" w:cs="Calibri"/>
              <w:sz w:val="24"/>
              <w:szCs w:val="24"/>
            </w:rPr>
          </w:pPr>
          <w:r w:rsidRPr="00C33419">
            <w:rPr>
              <w:rFonts w:ascii="Georgia" w:hAnsi="Georgia"/>
              <w:sz w:val="24"/>
              <w:szCs w:val="24"/>
            </w:rPr>
            <w:t>Assist with growth and development of commercial and retail tax base through implementation of an aggressive economic development program.</w:t>
          </w:r>
        </w:p>
      </w:sdtContent>
    </w:sdt>
    <w:p w:rsidR="00F31981" w:rsidRPr="00C33419" w:rsidRDefault="00F31981" w:rsidP="00F31981">
      <w:pPr>
        <w:numPr>
          <w:ilvl w:val="0"/>
          <w:numId w:val="4"/>
        </w:numPr>
        <w:spacing w:after="0" w:line="360" w:lineRule="auto"/>
        <w:rPr>
          <w:rFonts w:ascii="Georgia" w:hAnsi="Georgia"/>
          <w:sz w:val="24"/>
          <w:szCs w:val="24"/>
        </w:rPr>
      </w:pPr>
      <w:r w:rsidRPr="00C33419">
        <w:rPr>
          <w:rFonts w:ascii="Georgia" w:hAnsi="Georgia"/>
          <w:sz w:val="24"/>
          <w:szCs w:val="24"/>
        </w:rPr>
        <w:t>Work in conjunction with the Town of Seymour Board of Selectmen to develop, promote &amp; create new tax incentive plans and revise older plans for businesses in Seymour or seeking to relocate to Seymour.</w:t>
      </w:r>
    </w:p>
    <w:p w:rsidR="00F31981" w:rsidRPr="00C33419" w:rsidRDefault="00F31981" w:rsidP="00F31981">
      <w:pPr>
        <w:numPr>
          <w:ilvl w:val="0"/>
          <w:numId w:val="4"/>
        </w:numPr>
        <w:spacing w:after="0" w:line="360" w:lineRule="auto"/>
        <w:rPr>
          <w:rFonts w:ascii="Georgia" w:hAnsi="Georgia"/>
          <w:sz w:val="24"/>
          <w:szCs w:val="24"/>
        </w:rPr>
      </w:pPr>
      <w:r w:rsidRPr="00C33419">
        <w:rPr>
          <w:rFonts w:ascii="Georgia" w:hAnsi="Georgia"/>
          <w:sz w:val="24"/>
          <w:szCs w:val="24"/>
        </w:rPr>
        <w:t>Provide a detailed monthly summary of commercial, retail or industrial contacts or inquiries made each month.</w:t>
      </w:r>
    </w:p>
    <w:p w:rsidR="00F31981" w:rsidRPr="00C33419" w:rsidRDefault="00F31981" w:rsidP="00F31981">
      <w:pPr>
        <w:numPr>
          <w:ilvl w:val="0"/>
          <w:numId w:val="4"/>
        </w:numPr>
        <w:spacing w:after="0" w:line="360" w:lineRule="auto"/>
        <w:rPr>
          <w:rFonts w:ascii="Georgia" w:hAnsi="Georgia"/>
          <w:sz w:val="24"/>
          <w:szCs w:val="24"/>
        </w:rPr>
      </w:pPr>
      <w:r w:rsidRPr="00C33419">
        <w:rPr>
          <w:rFonts w:ascii="Georgia" w:hAnsi="Georgia"/>
          <w:sz w:val="24"/>
          <w:szCs w:val="24"/>
        </w:rPr>
        <w:t>Development of a business retention and expansion program including site visits, marketing, and business advocacy and recruitment program including target industry analysis, marketing, site selection, and resources.</w:t>
      </w:r>
    </w:p>
    <w:p w:rsidR="00F31981" w:rsidRPr="00C33419" w:rsidRDefault="00F31981" w:rsidP="00F31981">
      <w:pPr>
        <w:numPr>
          <w:ilvl w:val="0"/>
          <w:numId w:val="4"/>
        </w:numPr>
        <w:spacing w:after="0" w:line="360" w:lineRule="auto"/>
        <w:rPr>
          <w:rFonts w:ascii="Georgia" w:hAnsi="Georgia"/>
          <w:sz w:val="24"/>
          <w:szCs w:val="24"/>
        </w:rPr>
      </w:pPr>
      <w:r w:rsidRPr="00C33419">
        <w:rPr>
          <w:rFonts w:ascii="Georgia" w:hAnsi="Georgia"/>
          <w:sz w:val="24"/>
          <w:szCs w:val="24"/>
        </w:rPr>
        <w:t>Markets and assists in sale of town owned properties.  Assists with the marketing and sales of privately owned properties, rentals and leases.</w:t>
      </w:r>
    </w:p>
    <w:p w:rsidR="00F31981" w:rsidRPr="00C33419" w:rsidRDefault="00C33419" w:rsidP="00F31981">
      <w:pPr>
        <w:numPr>
          <w:ilvl w:val="0"/>
          <w:numId w:val="4"/>
        </w:numPr>
        <w:spacing w:after="0" w:line="360" w:lineRule="auto"/>
        <w:rPr>
          <w:rFonts w:ascii="Georgia" w:hAnsi="Georgia"/>
          <w:sz w:val="24"/>
          <w:szCs w:val="24"/>
        </w:rPr>
      </w:pPr>
      <w:r>
        <w:rPr>
          <w:rFonts w:ascii="Georgia" w:hAnsi="Georgia"/>
          <w:sz w:val="24"/>
          <w:szCs w:val="24"/>
        </w:rPr>
        <w:t>Assists in m</w:t>
      </w:r>
      <w:r w:rsidR="00F31981" w:rsidRPr="00C33419">
        <w:rPr>
          <w:rFonts w:ascii="Georgia" w:hAnsi="Georgia"/>
          <w:sz w:val="24"/>
          <w:szCs w:val="24"/>
        </w:rPr>
        <w:t>aintenance of the EDC website with additional web-pages for the on-line promotion of the Town of Seymour.</w:t>
      </w:r>
    </w:p>
    <w:p w:rsidR="00F31981" w:rsidRPr="00C33419" w:rsidRDefault="00F31981" w:rsidP="00F31981">
      <w:pPr>
        <w:numPr>
          <w:ilvl w:val="0"/>
          <w:numId w:val="4"/>
        </w:numPr>
        <w:spacing w:after="0" w:line="360" w:lineRule="auto"/>
        <w:rPr>
          <w:rFonts w:ascii="Georgia" w:hAnsi="Georgia"/>
          <w:sz w:val="24"/>
          <w:szCs w:val="24"/>
        </w:rPr>
      </w:pPr>
      <w:r w:rsidRPr="00C33419">
        <w:rPr>
          <w:rFonts w:ascii="Georgia" w:hAnsi="Georgia"/>
          <w:sz w:val="24"/>
          <w:szCs w:val="24"/>
        </w:rPr>
        <w:t>Maintain and implement Master Economic Development Plan (MEDP).</w:t>
      </w:r>
    </w:p>
    <w:p w:rsidR="00F31981" w:rsidRPr="00C33419" w:rsidRDefault="00F31981" w:rsidP="00F31981">
      <w:pPr>
        <w:numPr>
          <w:ilvl w:val="0"/>
          <w:numId w:val="4"/>
        </w:numPr>
        <w:spacing w:after="0" w:line="360" w:lineRule="auto"/>
        <w:rPr>
          <w:rFonts w:ascii="Georgia" w:hAnsi="Georgia"/>
          <w:sz w:val="24"/>
          <w:szCs w:val="24"/>
        </w:rPr>
      </w:pPr>
      <w:r w:rsidRPr="00C33419">
        <w:rPr>
          <w:rFonts w:ascii="Georgia" w:hAnsi="Georgia"/>
          <w:sz w:val="24"/>
          <w:szCs w:val="24"/>
        </w:rPr>
        <w:lastRenderedPageBreak/>
        <w:t>Develop and maintain a current inventory of industrial and commercial sites, vacant parcels, buildings and other facilities available for business development.</w:t>
      </w:r>
    </w:p>
    <w:p w:rsidR="00F31981" w:rsidRPr="00C33419" w:rsidRDefault="00F31981" w:rsidP="00F31981">
      <w:pPr>
        <w:numPr>
          <w:ilvl w:val="0"/>
          <w:numId w:val="4"/>
        </w:numPr>
        <w:spacing w:after="0" w:line="360" w:lineRule="auto"/>
        <w:rPr>
          <w:rFonts w:ascii="Georgia" w:hAnsi="Georgia"/>
          <w:sz w:val="24"/>
          <w:szCs w:val="24"/>
        </w:rPr>
      </w:pPr>
      <w:r w:rsidRPr="00C33419">
        <w:rPr>
          <w:rFonts w:ascii="Georgia" w:hAnsi="Georgia"/>
          <w:sz w:val="24"/>
          <w:szCs w:val="24"/>
        </w:rPr>
        <w:t>Research grant opportunities and work in conjunction with Town of Seymour Grants Writer/Coordinator.</w:t>
      </w:r>
    </w:p>
    <w:p w:rsidR="00F31981" w:rsidRPr="00C33419" w:rsidRDefault="00F31981" w:rsidP="00F31981">
      <w:pPr>
        <w:numPr>
          <w:ilvl w:val="0"/>
          <w:numId w:val="4"/>
        </w:numPr>
        <w:spacing w:after="0" w:line="360" w:lineRule="auto"/>
        <w:rPr>
          <w:rFonts w:ascii="Georgia" w:hAnsi="Georgia"/>
          <w:sz w:val="24"/>
          <w:szCs w:val="24"/>
        </w:rPr>
      </w:pPr>
      <w:r w:rsidRPr="00C33419">
        <w:rPr>
          <w:rFonts w:ascii="Georgia" w:hAnsi="Georgia"/>
          <w:sz w:val="24"/>
          <w:szCs w:val="24"/>
        </w:rPr>
        <w:t>Attend EDC meetings and as necessary other board/commission meetings (Board of Selectmen, Planning and Zoning, Inland Wetlands, Conservation Commission).</w:t>
      </w:r>
    </w:p>
    <w:p w:rsidR="00F31981" w:rsidRPr="00C33419" w:rsidRDefault="00F31981" w:rsidP="00F31981">
      <w:pPr>
        <w:numPr>
          <w:ilvl w:val="0"/>
          <w:numId w:val="4"/>
        </w:numPr>
        <w:spacing w:after="0" w:line="360" w:lineRule="auto"/>
        <w:rPr>
          <w:rFonts w:ascii="Georgia" w:hAnsi="Georgia"/>
          <w:sz w:val="24"/>
          <w:szCs w:val="24"/>
        </w:rPr>
      </w:pPr>
      <w:r w:rsidRPr="00C33419">
        <w:rPr>
          <w:rFonts w:ascii="Georgia" w:hAnsi="Georgia"/>
          <w:sz w:val="24"/>
          <w:szCs w:val="24"/>
        </w:rPr>
        <w:t>Maintain good relationships with public and government officials, business leaders, developers, local and regional organizations, and the general public.</w:t>
      </w:r>
    </w:p>
    <w:p w:rsidR="00F31981" w:rsidRPr="00C33419" w:rsidRDefault="00F31981" w:rsidP="00F31981">
      <w:pPr>
        <w:numPr>
          <w:ilvl w:val="0"/>
          <w:numId w:val="4"/>
        </w:numPr>
        <w:spacing w:after="0" w:line="360" w:lineRule="auto"/>
        <w:rPr>
          <w:rFonts w:ascii="Georgia" w:hAnsi="Georgia"/>
          <w:sz w:val="24"/>
          <w:szCs w:val="24"/>
        </w:rPr>
      </w:pPr>
      <w:r w:rsidRPr="00C33419">
        <w:rPr>
          <w:rFonts w:ascii="Georgia" w:hAnsi="Georgia"/>
          <w:sz w:val="24"/>
          <w:szCs w:val="24"/>
        </w:rPr>
        <w:t>Evaluate Eminent Domain opportunities within the Town of Seymour limits.</w:t>
      </w:r>
    </w:p>
    <w:p w:rsidR="00F31981" w:rsidRPr="00C33419" w:rsidRDefault="00F31981" w:rsidP="00F31981">
      <w:pPr>
        <w:numPr>
          <w:ilvl w:val="0"/>
          <w:numId w:val="4"/>
        </w:numPr>
        <w:spacing w:after="0" w:line="360" w:lineRule="auto"/>
        <w:rPr>
          <w:rFonts w:ascii="Georgia" w:hAnsi="Georgia"/>
          <w:sz w:val="24"/>
          <w:szCs w:val="24"/>
        </w:rPr>
      </w:pPr>
      <w:r w:rsidRPr="00C33419">
        <w:rPr>
          <w:rFonts w:ascii="Georgia" w:hAnsi="Georgia"/>
          <w:sz w:val="24"/>
          <w:szCs w:val="24"/>
        </w:rPr>
        <w:t>Work in conjunction with the Economic Development Commission and Boards of Selectmen, Finance, Planning and Zoning, Zoning Board of Appeals, Inland/Wetlands, First Selectmen’s office, Public Schools, Valley Council of Governments, Connecticut Economic Resource Center, CT Main Street, CT Conference of Municipalities, Valley Chamber of Commerce and Assist Commercial and Industrial Developers throughout the Town of Seymour Approval Process.</w:t>
      </w:r>
    </w:p>
    <w:p w:rsidR="00F31981" w:rsidRPr="00C33419" w:rsidRDefault="00F31981" w:rsidP="00F31981">
      <w:pPr>
        <w:numPr>
          <w:ilvl w:val="0"/>
          <w:numId w:val="4"/>
        </w:numPr>
        <w:spacing w:after="0" w:line="360" w:lineRule="auto"/>
        <w:rPr>
          <w:rFonts w:ascii="Georgia" w:hAnsi="Georgia"/>
          <w:sz w:val="24"/>
          <w:szCs w:val="24"/>
        </w:rPr>
      </w:pPr>
      <w:r w:rsidRPr="00C33419">
        <w:rPr>
          <w:rFonts w:ascii="Georgia" w:hAnsi="Georgia"/>
          <w:sz w:val="24"/>
          <w:szCs w:val="24"/>
        </w:rPr>
        <w:t>Media contact for Seymour economic development activities.</w:t>
      </w:r>
    </w:p>
    <w:p w:rsidR="00347EAF" w:rsidRPr="00C33419" w:rsidRDefault="00347EAF" w:rsidP="00F31981">
      <w:pPr>
        <w:pStyle w:val="Default"/>
        <w:numPr>
          <w:ilvl w:val="0"/>
          <w:numId w:val="4"/>
        </w:numPr>
        <w:spacing w:line="360" w:lineRule="auto"/>
        <w:rPr>
          <w:rFonts w:ascii="Georgia" w:hAnsi="Georgia"/>
        </w:rPr>
      </w:pPr>
      <w:r w:rsidRPr="00C33419">
        <w:rPr>
          <w:rFonts w:ascii="Georgia" w:hAnsi="Georgia"/>
        </w:rPr>
        <w:t>Attends conferences, seminars, workshops, classes, lectures, etc., as appropriate, to enhance and maintain knowledge of trends and developments in the field of economic development; attends professional, civic, and social gatherings, as appropriate, to represent and promote interests of the Town and to collect information pertinent to advancement of interests of the Town.</w:t>
      </w:r>
    </w:p>
    <w:p w:rsidR="00BD46F8" w:rsidRPr="00BD46F8" w:rsidRDefault="00F31981" w:rsidP="0072184F">
      <w:pPr>
        <w:numPr>
          <w:ilvl w:val="0"/>
          <w:numId w:val="4"/>
        </w:numPr>
        <w:spacing w:after="0" w:line="360" w:lineRule="auto"/>
        <w:rPr>
          <w:rFonts w:ascii="Georgia" w:hAnsi="Georgia"/>
        </w:rPr>
      </w:pPr>
      <w:r w:rsidRPr="00BD46F8">
        <w:rPr>
          <w:rFonts w:ascii="Georgia" w:hAnsi="Georgia"/>
          <w:sz w:val="24"/>
          <w:szCs w:val="24"/>
        </w:rPr>
        <w:t>Principal economic development advisor to Board of Selectmen and land use boards/commissions.</w:t>
      </w:r>
    </w:p>
    <w:p w:rsidR="00391481" w:rsidRPr="00BD46F8" w:rsidRDefault="003907E9" w:rsidP="0072184F">
      <w:pPr>
        <w:numPr>
          <w:ilvl w:val="0"/>
          <w:numId w:val="4"/>
        </w:numPr>
        <w:spacing w:after="0" w:line="360" w:lineRule="auto"/>
        <w:rPr>
          <w:rFonts w:ascii="Georgia" w:hAnsi="Georgia"/>
        </w:rPr>
      </w:pPr>
      <w:sdt>
        <w:sdtPr>
          <w:rPr>
            <w:rFonts w:ascii="Georgia" w:hAnsi="Georgia"/>
            <w:b/>
          </w:rPr>
          <w:id w:val="-8450750"/>
          <w:lock w:val="sdtContentLocked"/>
          <w:placeholder>
            <w:docPart w:val="CEEDBFC6A5C84586820471903E0B6C56"/>
          </w:placeholder>
        </w:sdtPr>
        <w:sdtEndPr/>
        <w:sdtContent>
          <w:r w:rsidR="0072184F" w:rsidRPr="00BD46F8">
            <w:rPr>
              <w:rFonts w:ascii="Georgia" w:hAnsi="Georgia"/>
              <w:sz w:val="24"/>
            </w:rPr>
            <w:t>In addition to the essential duties and responsibilities, the employee will be required to perform any other duties assigned by his or her supervisor.</w:t>
          </w:r>
        </w:sdtContent>
      </w:sdt>
    </w:p>
    <w:p w:rsidR="003907E9" w:rsidRDefault="003907E9" w:rsidP="00DE7831">
      <w:pPr>
        <w:pStyle w:val="Heading2"/>
        <w:rPr>
          <w:rFonts w:ascii="Georgia" w:hAnsi="Georgia"/>
          <w:color w:val="auto"/>
          <w:u w:val="single"/>
        </w:rPr>
      </w:pPr>
    </w:p>
    <w:sdt>
      <w:sdtPr>
        <w:rPr>
          <w:rFonts w:ascii="Georgia" w:hAnsi="Georgia"/>
          <w:color w:val="auto"/>
          <w:u w:val="single"/>
        </w:rPr>
        <w:id w:val="840433312"/>
        <w:lock w:val="sdtContentLocked"/>
        <w:placeholder>
          <w:docPart w:val="DefaultPlaceholder_1082065158"/>
        </w:placeholder>
      </w:sdtPr>
      <w:sdtEndPr/>
      <w:sdtContent>
        <w:p w:rsidR="000B35CC" w:rsidRPr="002E667D" w:rsidRDefault="000B35CC" w:rsidP="00DE7831">
          <w:pPr>
            <w:pStyle w:val="Heading2"/>
            <w:rPr>
              <w:rFonts w:ascii="Georgia" w:hAnsi="Georgia"/>
              <w:color w:val="auto"/>
              <w:u w:val="single"/>
            </w:rPr>
          </w:pPr>
          <w:r w:rsidRPr="002E667D">
            <w:rPr>
              <w:rFonts w:ascii="Georgia" w:hAnsi="Georgia"/>
              <w:color w:val="auto"/>
              <w:u w:val="single"/>
            </w:rPr>
            <w:t>SUPERVISION RECEIVED:</w:t>
          </w:r>
        </w:p>
      </w:sdtContent>
    </w:sdt>
    <w:sdt>
      <w:sdtPr>
        <w:rPr>
          <w:rFonts w:ascii="Georgia" w:hAnsi="Georgia" w:cs="Calibri"/>
          <w:sz w:val="24"/>
          <w:szCs w:val="24"/>
        </w:rPr>
        <w:id w:val="-1511822689"/>
        <w:placeholder>
          <w:docPart w:val="DefaultPlaceholder_1082065158"/>
        </w:placeholder>
        <w:text/>
      </w:sdtPr>
      <w:sdtEndPr/>
      <w:sdtContent>
        <w:p w:rsidR="00335DE6" w:rsidRDefault="00DC1C82" w:rsidP="00BD46F8">
          <w:pPr>
            <w:pStyle w:val="ListParagraph"/>
            <w:numPr>
              <w:ilvl w:val="0"/>
              <w:numId w:val="3"/>
            </w:numPr>
            <w:spacing w:line="360" w:lineRule="auto"/>
            <w:rPr>
              <w:rFonts w:ascii="Georgia" w:hAnsi="Georgia" w:cs="Calibri"/>
              <w:sz w:val="24"/>
              <w:szCs w:val="24"/>
            </w:rPr>
          </w:pPr>
          <w:r>
            <w:rPr>
              <w:rFonts w:ascii="Georgia" w:hAnsi="Georgia" w:cs="Calibri"/>
              <w:sz w:val="24"/>
              <w:szCs w:val="24"/>
            </w:rPr>
            <w:t>Works in conjunction with Economic Development Commission</w:t>
          </w:r>
          <w:r w:rsidR="00980B13">
            <w:rPr>
              <w:rFonts w:ascii="Georgia" w:hAnsi="Georgia" w:cs="Calibri"/>
              <w:sz w:val="24"/>
              <w:szCs w:val="24"/>
            </w:rPr>
            <w:t>, but does not report to them.</w:t>
          </w:r>
        </w:p>
      </w:sdtContent>
    </w:sdt>
    <w:sdt>
      <w:sdtPr>
        <w:rPr>
          <w:rFonts w:ascii="Georgia" w:hAnsi="Georgia" w:cs="Calibri"/>
          <w:sz w:val="24"/>
          <w:szCs w:val="24"/>
        </w:rPr>
        <w:id w:val="-2147190500"/>
        <w:lock w:val="sdtContentLocked"/>
        <w:placeholder>
          <w:docPart w:val="DefaultPlaceholder_1082065158"/>
        </w:placeholder>
        <w:text/>
      </w:sdtPr>
      <w:sdtEndPr/>
      <w:sdtContent>
        <w:p w:rsidR="00796406" w:rsidRPr="00796406" w:rsidRDefault="00796406" w:rsidP="00796406">
          <w:pPr>
            <w:pStyle w:val="ListParagraph"/>
            <w:numPr>
              <w:ilvl w:val="0"/>
              <w:numId w:val="3"/>
            </w:numPr>
            <w:rPr>
              <w:rFonts w:ascii="Georgia" w:hAnsi="Georgia" w:cs="Calibri"/>
              <w:sz w:val="24"/>
              <w:szCs w:val="24"/>
            </w:rPr>
          </w:pPr>
          <w:r w:rsidRPr="002B284E">
            <w:rPr>
              <w:rFonts w:ascii="Georgia" w:hAnsi="Georgia" w:cs="Calibri"/>
              <w:sz w:val="24"/>
              <w:szCs w:val="24"/>
            </w:rPr>
            <w:t>Works under the general supervision of the First Selectman</w:t>
          </w:r>
        </w:p>
      </w:sdtContent>
    </w:sdt>
    <w:p w:rsidR="00391481" w:rsidRDefault="00391481" w:rsidP="00DE7831">
      <w:pPr>
        <w:pStyle w:val="Heading2"/>
        <w:rPr>
          <w:rFonts w:ascii="Georgia" w:hAnsi="Georgia"/>
          <w:color w:val="auto"/>
          <w:u w:val="single"/>
        </w:rPr>
      </w:pPr>
    </w:p>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DE7831" w:rsidRPr="002E667D" w:rsidRDefault="003907E9" w:rsidP="00756B06">
      <w:pPr>
        <w:pStyle w:val="ListParagraph"/>
        <w:numPr>
          <w:ilvl w:val="0"/>
          <w:numId w:val="2"/>
        </w:numPr>
        <w:rPr>
          <w:rFonts w:ascii="Georgia" w:hAnsi="Georgia"/>
          <w:sz w:val="24"/>
          <w:szCs w:val="24"/>
        </w:rPr>
      </w:pPr>
      <w:sdt>
        <w:sdtPr>
          <w:rPr>
            <w:rFonts w:ascii="Georgia" w:hAnsi="Georgia"/>
            <w:sz w:val="24"/>
            <w:szCs w:val="24"/>
          </w:rPr>
          <w:id w:val="-393581000"/>
          <w:placeholder>
            <w:docPart w:val="DefaultPlaceholder_1082065158"/>
          </w:placeholder>
        </w:sdtPr>
        <w:sdtEndPr/>
        <w:sdtContent>
          <w:sdt>
            <w:sdtPr>
              <w:rPr>
                <w:rFonts w:ascii="Georgia" w:hAnsi="Georgia"/>
                <w:sz w:val="24"/>
                <w:szCs w:val="24"/>
              </w:rPr>
              <w:id w:val="1494378473"/>
              <w:placeholder>
                <w:docPart w:val="DefaultPlaceholder_1082065158"/>
              </w:placeholder>
              <w:text/>
            </w:sdtPr>
            <w:sdtEndPr/>
            <w:sdtContent>
              <w:r>
                <w:rPr>
                  <w:rFonts w:ascii="Georgia" w:hAnsi="Georgia"/>
                  <w:sz w:val="24"/>
                  <w:szCs w:val="24"/>
                </w:rPr>
                <w:t>Currently none.</w:t>
              </w:r>
            </w:sdtContent>
          </w:sdt>
        </w:sdtContent>
      </w:sdt>
    </w:p>
    <w:p w:rsidR="00756B06" w:rsidRDefault="00756B06" w:rsidP="00756B06">
      <w:pPr>
        <w:rPr>
          <w:rFonts w:ascii="Georgia" w:hAnsi="Georgia"/>
        </w:rPr>
      </w:pP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895F57" w:rsidRPr="00895F57" w:rsidRDefault="00895F57" w:rsidP="00895F57">
      <w:pPr>
        <w:pStyle w:val="ListParagraph"/>
        <w:numPr>
          <w:ilvl w:val="0"/>
          <w:numId w:val="2"/>
        </w:numPr>
        <w:autoSpaceDE w:val="0"/>
        <w:autoSpaceDN w:val="0"/>
        <w:adjustRightInd w:val="0"/>
        <w:spacing w:after="0" w:line="360" w:lineRule="auto"/>
        <w:rPr>
          <w:rFonts w:ascii="Georgia" w:hAnsi="Georgia" w:cs="TimesNewRoman"/>
          <w:sz w:val="24"/>
          <w:szCs w:val="24"/>
        </w:rPr>
      </w:pPr>
      <w:r w:rsidRPr="00895F57">
        <w:rPr>
          <w:rFonts w:ascii="Georgia" w:hAnsi="Georgia" w:cs="TimesNewRoman"/>
          <w:sz w:val="24"/>
          <w:szCs w:val="24"/>
        </w:rPr>
        <w:t>Thorough knowledge of the principles and practices of local planning and development; planning, zoning, design and subdivision law, theory and applications; local government structure and operation, including budgetary procedures.</w:t>
      </w:r>
    </w:p>
    <w:p w:rsidR="00895F57" w:rsidRPr="00895F57" w:rsidRDefault="00895F57" w:rsidP="00895F57">
      <w:pPr>
        <w:pStyle w:val="ListParagraph"/>
        <w:numPr>
          <w:ilvl w:val="0"/>
          <w:numId w:val="2"/>
        </w:numPr>
        <w:autoSpaceDE w:val="0"/>
        <w:autoSpaceDN w:val="0"/>
        <w:adjustRightInd w:val="0"/>
        <w:spacing w:after="0" w:line="360" w:lineRule="auto"/>
        <w:rPr>
          <w:rFonts w:ascii="Georgia" w:hAnsi="Georgia" w:cs="TimesNewRoman"/>
          <w:sz w:val="24"/>
          <w:szCs w:val="24"/>
        </w:rPr>
      </w:pPr>
      <w:r w:rsidRPr="00895F57">
        <w:rPr>
          <w:rFonts w:ascii="Georgia" w:hAnsi="Georgia" w:cs="TimesNewRoman"/>
          <w:sz w:val="24"/>
          <w:szCs w:val="24"/>
        </w:rPr>
        <w:t>Considerable knowledge of research methodology and statistics, modern management practices; financial management, banking and real estate practices.</w:t>
      </w:r>
    </w:p>
    <w:p w:rsidR="00895F57" w:rsidRPr="00895F57" w:rsidRDefault="00895F57" w:rsidP="00895F57">
      <w:pPr>
        <w:pStyle w:val="ListParagraph"/>
        <w:numPr>
          <w:ilvl w:val="0"/>
          <w:numId w:val="2"/>
        </w:numPr>
        <w:autoSpaceDE w:val="0"/>
        <w:autoSpaceDN w:val="0"/>
        <w:adjustRightInd w:val="0"/>
        <w:spacing w:after="0" w:line="360" w:lineRule="auto"/>
        <w:rPr>
          <w:rFonts w:ascii="Georgia" w:hAnsi="Georgia" w:cs="TimesNewRoman"/>
          <w:sz w:val="24"/>
          <w:szCs w:val="24"/>
        </w:rPr>
      </w:pPr>
      <w:r w:rsidRPr="00895F57">
        <w:rPr>
          <w:rFonts w:ascii="Georgia" w:hAnsi="Georgia" w:cs="TimesNewRoman"/>
          <w:sz w:val="24"/>
          <w:szCs w:val="24"/>
        </w:rPr>
        <w:t>Skill in the translation of technical data, financial documents and accounting records into an easily understood format.</w:t>
      </w:r>
    </w:p>
    <w:p w:rsidR="00895F57" w:rsidRPr="00895F57" w:rsidRDefault="00895F57" w:rsidP="00895F57">
      <w:pPr>
        <w:pStyle w:val="ListParagraph"/>
        <w:numPr>
          <w:ilvl w:val="0"/>
          <w:numId w:val="2"/>
        </w:numPr>
        <w:autoSpaceDE w:val="0"/>
        <w:autoSpaceDN w:val="0"/>
        <w:adjustRightInd w:val="0"/>
        <w:spacing w:after="0" w:line="360" w:lineRule="auto"/>
        <w:rPr>
          <w:rFonts w:ascii="Georgia" w:hAnsi="Georgia" w:cs="TimesNewRoman"/>
          <w:sz w:val="24"/>
          <w:szCs w:val="24"/>
        </w:rPr>
      </w:pPr>
      <w:r w:rsidRPr="00895F57">
        <w:rPr>
          <w:rFonts w:ascii="Georgia" w:hAnsi="Georgia" w:cs="TimesNewRoman"/>
          <w:sz w:val="24"/>
          <w:szCs w:val="24"/>
        </w:rPr>
        <w:t>Skill in public relations; making presentations, writing reports and other communication practices.</w:t>
      </w:r>
    </w:p>
    <w:p w:rsidR="00895F57" w:rsidRPr="00895F57" w:rsidRDefault="00895F57" w:rsidP="00895F57">
      <w:pPr>
        <w:pStyle w:val="ListParagraph"/>
        <w:numPr>
          <w:ilvl w:val="0"/>
          <w:numId w:val="2"/>
        </w:numPr>
        <w:autoSpaceDE w:val="0"/>
        <w:autoSpaceDN w:val="0"/>
        <w:adjustRightInd w:val="0"/>
        <w:spacing w:after="0" w:line="360" w:lineRule="auto"/>
        <w:rPr>
          <w:rFonts w:ascii="Georgia" w:hAnsi="Georgia" w:cs="TimesNewRoman"/>
          <w:sz w:val="24"/>
          <w:szCs w:val="24"/>
        </w:rPr>
      </w:pPr>
      <w:r w:rsidRPr="00895F57">
        <w:rPr>
          <w:rFonts w:ascii="Georgia" w:hAnsi="Georgia" w:cs="TimesNewRoman"/>
          <w:sz w:val="24"/>
          <w:szCs w:val="24"/>
        </w:rPr>
        <w:t>Skill in general office management and practices, interpersonal communication,</w:t>
      </w:r>
    </w:p>
    <w:p w:rsidR="00895F57" w:rsidRPr="00895F57" w:rsidRDefault="00895F57" w:rsidP="00895F57">
      <w:pPr>
        <w:pStyle w:val="ListParagraph"/>
        <w:autoSpaceDE w:val="0"/>
        <w:autoSpaceDN w:val="0"/>
        <w:adjustRightInd w:val="0"/>
        <w:spacing w:after="0" w:line="360" w:lineRule="auto"/>
        <w:rPr>
          <w:rFonts w:ascii="Georgia" w:hAnsi="Georgia" w:cs="TimesNewRoman"/>
          <w:sz w:val="24"/>
          <w:szCs w:val="24"/>
        </w:rPr>
      </w:pPr>
      <w:proofErr w:type="gramStart"/>
      <w:r w:rsidRPr="00895F57">
        <w:rPr>
          <w:rFonts w:ascii="Georgia" w:hAnsi="Georgia" w:cs="TimesNewRoman"/>
          <w:sz w:val="24"/>
          <w:szCs w:val="24"/>
        </w:rPr>
        <w:t>employee</w:t>
      </w:r>
      <w:proofErr w:type="gramEnd"/>
      <w:r w:rsidRPr="00895F57">
        <w:rPr>
          <w:rFonts w:ascii="Georgia" w:hAnsi="Georgia" w:cs="TimesNewRoman"/>
          <w:sz w:val="24"/>
          <w:szCs w:val="24"/>
        </w:rPr>
        <w:t xml:space="preserve"> supervision, motivation, and the ability to direct the work of others.</w:t>
      </w:r>
    </w:p>
    <w:p w:rsidR="00895F57" w:rsidRPr="00895F57" w:rsidRDefault="00895F57" w:rsidP="00895F57">
      <w:pPr>
        <w:pStyle w:val="ListParagraph"/>
        <w:numPr>
          <w:ilvl w:val="0"/>
          <w:numId w:val="2"/>
        </w:numPr>
        <w:autoSpaceDE w:val="0"/>
        <w:autoSpaceDN w:val="0"/>
        <w:adjustRightInd w:val="0"/>
        <w:spacing w:after="0" w:line="360" w:lineRule="auto"/>
        <w:rPr>
          <w:rFonts w:ascii="Georgia" w:hAnsi="Georgia" w:cs="TimesNewRoman"/>
          <w:sz w:val="20"/>
          <w:szCs w:val="20"/>
        </w:rPr>
      </w:pPr>
      <w:r w:rsidRPr="00895F57">
        <w:rPr>
          <w:rFonts w:ascii="Georgia" w:hAnsi="Georgia" w:cs="TimesNewRoman"/>
          <w:sz w:val="24"/>
          <w:szCs w:val="24"/>
        </w:rPr>
        <w:t>Ability to establish and maintain effective working relationships with citizens, business owners, developers, financiers and other government agencies.</w:t>
      </w:r>
    </w:p>
    <w:p w:rsidR="003907E9" w:rsidRDefault="003907E9" w:rsidP="00DE7831">
      <w:pPr>
        <w:pStyle w:val="Heading2"/>
        <w:rPr>
          <w:rFonts w:ascii="Georgia" w:hAnsi="Georgia"/>
          <w:color w:val="auto"/>
          <w:u w:val="single"/>
        </w:rPr>
      </w:pP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D95DA6" w:rsidRPr="00AB34FC" w:rsidRDefault="00D424C8" w:rsidP="00D424C8">
      <w:pPr>
        <w:pStyle w:val="ListParagraph"/>
        <w:numPr>
          <w:ilvl w:val="0"/>
          <w:numId w:val="2"/>
        </w:numPr>
        <w:spacing w:line="360" w:lineRule="auto"/>
        <w:rPr>
          <w:rFonts w:ascii="Georgia" w:hAnsi="Georgia"/>
          <w:sz w:val="24"/>
          <w:szCs w:val="24"/>
        </w:rPr>
      </w:pPr>
      <w:r w:rsidRPr="00895F57">
        <w:rPr>
          <w:rFonts w:ascii="Georgia" w:hAnsi="Georgia" w:cs="Calibri"/>
          <w:sz w:val="24"/>
          <w:szCs w:val="24"/>
        </w:rPr>
        <w:t xml:space="preserve">Graduation from college with a Bachelor’s Degree in business, urban planning, public administration or closely related field and </w:t>
      </w:r>
      <w:r w:rsidR="00AB34FC">
        <w:rPr>
          <w:rFonts w:ascii="Georgia" w:hAnsi="Georgia" w:cs="Calibri"/>
          <w:sz w:val="24"/>
          <w:szCs w:val="24"/>
        </w:rPr>
        <w:t>five</w:t>
      </w:r>
      <w:r w:rsidRPr="00895F57">
        <w:rPr>
          <w:rFonts w:ascii="Georgia" w:hAnsi="Georgia" w:cs="Calibri"/>
          <w:sz w:val="24"/>
          <w:szCs w:val="24"/>
        </w:rPr>
        <w:t xml:space="preserve"> (5) years of progressively responsible ex</w:t>
      </w:r>
      <w:bookmarkStart w:id="0" w:name="_GoBack"/>
      <w:r w:rsidRPr="00895F57">
        <w:rPr>
          <w:rFonts w:ascii="Georgia" w:hAnsi="Georgia" w:cs="Calibri"/>
          <w:sz w:val="24"/>
          <w:szCs w:val="24"/>
        </w:rPr>
        <w:t>p</w:t>
      </w:r>
      <w:bookmarkEnd w:id="0"/>
      <w:r w:rsidRPr="00895F57">
        <w:rPr>
          <w:rFonts w:ascii="Georgia" w:hAnsi="Georgia" w:cs="Calibri"/>
          <w:sz w:val="24"/>
          <w:szCs w:val="24"/>
        </w:rPr>
        <w:t>erience performing above or related duties, to include t</w:t>
      </w:r>
      <w:r w:rsidR="00AB34FC">
        <w:rPr>
          <w:rFonts w:ascii="Georgia" w:hAnsi="Georgia" w:cs="Calibri"/>
          <w:sz w:val="24"/>
          <w:szCs w:val="24"/>
        </w:rPr>
        <w:t xml:space="preserve">wo </w:t>
      </w:r>
      <w:r w:rsidRPr="00895F57">
        <w:rPr>
          <w:rFonts w:ascii="Georgia" w:hAnsi="Georgia" w:cs="Calibri"/>
          <w:sz w:val="24"/>
          <w:szCs w:val="24"/>
        </w:rPr>
        <w:t>(2) years in a supervisory capacity, or an equivalent combination of education and/or experience.</w:t>
      </w:r>
    </w:p>
    <w:p w:rsidR="00AB34FC" w:rsidRPr="00895F57" w:rsidRDefault="00AB34FC" w:rsidP="00D424C8">
      <w:pPr>
        <w:pStyle w:val="ListParagraph"/>
        <w:numPr>
          <w:ilvl w:val="0"/>
          <w:numId w:val="2"/>
        </w:numPr>
        <w:spacing w:line="360" w:lineRule="auto"/>
        <w:rPr>
          <w:rFonts w:ascii="Georgia" w:hAnsi="Georgia"/>
          <w:sz w:val="24"/>
          <w:szCs w:val="24"/>
        </w:rPr>
      </w:pPr>
      <w:r>
        <w:rPr>
          <w:rFonts w:ascii="Georgia" w:hAnsi="Georgia" w:cs="Calibri"/>
          <w:sz w:val="24"/>
          <w:szCs w:val="24"/>
        </w:rPr>
        <w:t xml:space="preserve">Minimum five (5) years’ experience in real estate preferable. </w:t>
      </w:r>
    </w:p>
    <w:p w:rsidR="00D424C8" w:rsidRPr="00895F57" w:rsidRDefault="00D424C8" w:rsidP="00D424C8">
      <w:pPr>
        <w:pStyle w:val="ListParagraph"/>
        <w:numPr>
          <w:ilvl w:val="0"/>
          <w:numId w:val="2"/>
        </w:numPr>
        <w:autoSpaceDE w:val="0"/>
        <w:autoSpaceDN w:val="0"/>
        <w:adjustRightInd w:val="0"/>
        <w:spacing w:after="0" w:line="360" w:lineRule="auto"/>
        <w:rPr>
          <w:rFonts w:ascii="Georgia" w:hAnsi="Georgia" w:cs="TimesNewRoman"/>
          <w:sz w:val="24"/>
          <w:szCs w:val="24"/>
        </w:rPr>
      </w:pPr>
      <w:r w:rsidRPr="00895F57">
        <w:rPr>
          <w:rFonts w:ascii="Georgia" w:hAnsi="Georgia" w:cs="TimesNewRoman"/>
          <w:sz w:val="24"/>
          <w:szCs w:val="24"/>
        </w:rPr>
        <w:t>Must have a valid Driver's License.</w:t>
      </w:r>
    </w:p>
    <w:p w:rsidR="00D424C8" w:rsidRDefault="00D424C8" w:rsidP="00756B06">
      <w:pPr>
        <w:pStyle w:val="Title"/>
        <w:rPr>
          <w:rFonts w:ascii="Georgia" w:hAnsi="Georgia"/>
          <w:b/>
          <w:color w:val="auto"/>
          <w:sz w:val="28"/>
        </w:rPr>
      </w:pPr>
    </w:p>
    <w:p w:rsidR="00D424C8" w:rsidRDefault="00D424C8" w:rsidP="00756B06">
      <w:pPr>
        <w:pStyle w:val="Title"/>
        <w:rPr>
          <w:rFonts w:ascii="Georgia" w:hAnsi="Georgia"/>
          <w:b/>
          <w:color w:val="auto"/>
          <w:sz w:val="28"/>
        </w:rPr>
      </w:pPr>
    </w:p>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1870057232"/>
        <w:lock w:val="contentLocked"/>
        <w:placeholder>
          <w:docPart w:val="B78D3C21B7D34936991D01AE4890E609"/>
        </w:placeholder>
        <w:text/>
      </w:sdtPr>
      <w:sdtEndPr/>
      <w:sdtContent>
        <w:p w:rsidR="005957BA" w:rsidRDefault="005957BA" w:rsidP="005957BA">
          <w:pPr>
            <w:pStyle w:val="ListParagraph"/>
            <w:numPr>
              <w:ilvl w:val="0"/>
              <w:numId w:val="2"/>
            </w:numPr>
            <w:spacing w:line="360" w:lineRule="auto"/>
            <w:rPr>
              <w:rFonts w:ascii="Georgia" w:hAnsi="Georgia" w:cs="Calibri"/>
              <w:sz w:val="24"/>
            </w:rPr>
          </w:pPr>
          <w:r>
            <w:rPr>
              <w:rFonts w:ascii="Georgia" w:hAnsi="Georgia" w:cs="Calibri"/>
              <w:sz w:val="24"/>
            </w:rPr>
            <w:t>The</w:t>
          </w:r>
          <w:r w:rsidRPr="002E667D">
            <w:rPr>
              <w:rFonts w:ascii="Georgia" w:hAnsi="Georgia" w:cs="Calibri"/>
              <w:sz w:val="24"/>
            </w:rPr>
            <w:t xml:space="preserve"> First Selectman</w:t>
          </w:r>
          <w:r>
            <w:rPr>
              <w:rFonts w:ascii="Georgia" w:hAnsi="Georgia" w:cs="Calibri"/>
              <w:sz w:val="24"/>
            </w:rPr>
            <w:t xml:space="preserve"> will conduct a bi-annual employee performance review </w:t>
          </w:r>
          <w:r w:rsidRPr="002E667D">
            <w:rPr>
              <w:rFonts w:ascii="Georgia" w:hAnsi="Georgia" w:cs="Calibri"/>
              <w:sz w:val="24"/>
            </w:rPr>
            <w:t xml:space="preserve">each </w:t>
          </w:r>
          <w:r>
            <w:rPr>
              <w:rFonts w:ascii="Georgia" w:hAnsi="Georgia" w:cs="Calibri"/>
              <w:sz w:val="24"/>
            </w:rPr>
            <w:t xml:space="preserve">January &amp; </w:t>
          </w:r>
          <w:r w:rsidRPr="002E667D">
            <w:rPr>
              <w:rFonts w:ascii="Georgia" w:hAnsi="Georgia" w:cs="Calibri"/>
              <w:sz w:val="24"/>
            </w:rPr>
            <w:t>July</w:t>
          </w:r>
          <w:r>
            <w:rPr>
              <w:rFonts w:ascii="Georgia" w:hAnsi="Georgia" w:cs="Calibri"/>
              <w:sz w:val="24"/>
            </w:rPr>
            <w:t>.  During that time, e</w:t>
          </w:r>
          <w:r w:rsidRPr="00D956B8">
            <w:rPr>
              <w:rFonts w:ascii="Georgia" w:hAnsi="Georgia" w:cs="Calibri"/>
              <w:sz w:val="24"/>
            </w:rPr>
            <w:t>ssential duties &amp; responsibilities will be reviewed directly with the First Selectman</w:t>
          </w:r>
          <w:r>
            <w:rPr>
              <w:rFonts w:ascii="Georgia" w:hAnsi="Georgia" w:cs="Calibri"/>
              <w:sz w:val="24"/>
            </w:rPr>
            <w:t>.</w:t>
          </w:r>
        </w:p>
      </w:sdtContent>
    </w:sdt>
    <w:p w:rsidR="005957BA" w:rsidRPr="00FB77BD" w:rsidRDefault="003907E9" w:rsidP="005957BA">
      <w:pPr>
        <w:pStyle w:val="ListParagraph"/>
        <w:numPr>
          <w:ilvl w:val="1"/>
          <w:numId w:val="2"/>
        </w:numPr>
        <w:spacing w:line="360" w:lineRule="auto"/>
        <w:rPr>
          <w:rFonts w:ascii="Georgia" w:hAnsi="Georgia" w:cs="Calibri"/>
          <w:sz w:val="24"/>
        </w:rPr>
      </w:pPr>
      <w:sdt>
        <w:sdtPr>
          <w:rPr>
            <w:rFonts w:cs="Calibri"/>
          </w:rPr>
          <w:id w:val="-329296166"/>
          <w:lock w:val="contentLocked"/>
          <w:placeholder>
            <w:docPart w:val="A47F9B54DC9A48069369EA3D2CC2260A"/>
          </w:placeholder>
          <w:showingPlcHdr/>
          <w:text/>
        </w:sdtPr>
        <w:sdtEndPr/>
        <w:sdtContent>
          <w:r w:rsidR="005957BA" w:rsidRPr="00FB77BD">
            <w:rPr>
              <w:rFonts w:ascii="Georgia" w:hAnsi="Georgia" w:cs="Calibri"/>
              <w:sz w:val="24"/>
            </w:rPr>
            <w:t>A formal, written report on the employee’s performance will be c</w:t>
          </w:r>
          <w:r w:rsidR="005957BA">
            <w:rPr>
              <w:rFonts w:ascii="Georgia" w:hAnsi="Georgia" w:cs="Calibri"/>
              <w:sz w:val="24"/>
            </w:rPr>
            <w:t xml:space="preserve">ompleted by the First Selectman. </w:t>
          </w:r>
          <w:r w:rsidR="005957BA" w:rsidRPr="00FB77BD">
            <w:rPr>
              <w:rFonts w:ascii="Georgia" w:hAnsi="Georgia"/>
              <w:sz w:val="24"/>
              <w:szCs w:val="24"/>
            </w:rPr>
            <w:t>The employee must sign off on the report (to show receipt of a copy, not agreement with the evaluation) and a copy will be placed in the employee’s personnel file.</w:t>
          </w:r>
        </w:sdtContent>
      </w:sdt>
      <w:r w:rsidR="005957BA" w:rsidRPr="00FB77BD">
        <w:rPr>
          <w:rFonts w:ascii="Georgia" w:hAnsi="Georgia" w:cs="Calibri"/>
          <w:sz w:val="24"/>
        </w:rPr>
        <w:t xml:space="preserve"> </w:t>
      </w:r>
    </w:p>
    <w:p w:rsidR="008669B1" w:rsidRPr="002E667D" w:rsidRDefault="008669B1" w:rsidP="005957BA">
      <w:pPr>
        <w:pStyle w:val="ListParagraph"/>
        <w:spacing w:line="360" w:lineRule="auto"/>
        <w:rPr>
          <w:rFonts w:ascii="Georgia" w:hAnsi="Georgia" w:cs="Calibri"/>
          <w:sz w:val="24"/>
        </w:rPr>
      </w:pPr>
    </w:p>
    <w:sectPr w:rsidR="008669B1" w:rsidRPr="002E667D" w:rsidSect="00BD46F8">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7B" w:rsidRDefault="00286F7B" w:rsidP="008C2D50">
      <w:r>
        <w:separator/>
      </w:r>
    </w:p>
  </w:endnote>
  <w:endnote w:type="continuationSeparator" w:id="0">
    <w:p w:rsidR="00286F7B" w:rsidRDefault="00286F7B"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193497714"/>
      <w:docPartObj>
        <w:docPartGallery w:val="Page Numbers (Bottom of Page)"/>
        <w:docPartUnique/>
      </w:docPartObj>
    </w:sdtPr>
    <w:sdtEndPr/>
    <w:sdtContent>
      <w:p w:rsidR="00286F7B" w:rsidRPr="00DE7831" w:rsidRDefault="00286F7B">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3907E9">
          <w:rPr>
            <w:rFonts w:ascii="Calibri" w:hAnsi="Calibri" w:cs="Calibri"/>
            <w:noProof/>
          </w:rPr>
          <w:t>4</w:t>
        </w:r>
        <w:r w:rsidRPr="00DE7831">
          <w:rPr>
            <w:rFonts w:ascii="Calibri" w:hAnsi="Calibri" w:cs="Calibri"/>
            <w:noProof/>
          </w:rPr>
          <w:fldChar w:fldCharType="end"/>
        </w:r>
        <w:r w:rsidRPr="00DE7831">
          <w:rPr>
            <w:rFonts w:ascii="Calibri" w:hAnsi="Calibri" w:cs="Calibri"/>
          </w:rPr>
          <w:t xml:space="preserve"> </w:t>
        </w:r>
      </w:p>
    </w:sdtContent>
  </w:sdt>
  <w:p w:rsidR="00286F7B" w:rsidRPr="00DE7831" w:rsidRDefault="00286F7B" w:rsidP="00DE7831">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7B" w:rsidRDefault="00286F7B" w:rsidP="008C2D50">
      <w:r>
        <w:separator/>
      </w:r>
    </w:p>
  </w:footnote>
  <w:footnote w:type="continuationSeparator" w:id="0">
    <w:p w:rsidR="00286F7B" w:rsidRDefault="00286F7B" w:rsidP="008C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7F4"/>
    <w:multiLevelType w:val="hybridMultilevel"/>
    <w:tmpl w:val="2A3E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31E5D"/>
    <w:multiLevelType w:val="hybridMultilevel"/>
    <w:tmpl w:val="F804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1637C2"/>
    <w:multiLevelType w:val="hybridMultilevel"/>
    <w:tmpl w:val="F9FCF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F48FC"/>
    <w:multiLevelType w:val="hybridMultilevel"/>
    <w:tmpl w:val="501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52"/>
    <w:rsid w:val="00017127"/>
    <w:rsid w:val="00046A1D"/>
    <w:rsid w:val="0005394D"/>
    <w:rsid w:val="00061DA6"/>
    <w:rsid w:val="000A4F38"/>
    <w:rsid w:val="000B35CC"/>
    <w:rsid w:val="000D1D11"/>
    <w:rsid w:val="00116A25"/>
    <w:rsid w:val="0018386C"/>
    <w:rsid w:val="001C181D"/>
    <w:rsid w:val="001E0F53"/>
    <w:rsid w:val="001E7945"/>
    <w:rsid w:val="001F4D2A"/>
    <w:rsid w:val="00213952"/>
    <w:rsid w:val="00272E6A"/>
    <w:rsid w:val="00275819"/>
    <w:rsid w:val="0028137B"/>
    <w:rsid w:val="00286F7B"/>
    <w:rsid w:val="002A3E9D"/>
    <w:rsid w:val="002B284E"/>
    <w:rsid w:val="002C0D55"/>
    <w:rsid w:val="002E2C2A"/>
    <w:rsid w:val="002E667D"/>
    <w:rsid w:val="003167A8"/>
    <w:rsid w:val="0032310A"/>
    <w:rsid w:val="00335DE6"/>
    <w:rsid w:val="003409C0"/>
    <w:rsid w:val="003461CC"/>
    <w:rsid w:val="00347EAF"/>
    <w:rsid w:val="003907E9"/>
    <w:rsid w:val="00391481"/>
    <w:rsid w:val="003A5D06"/>
    <w:rsid w:val="003B24DC"/>
    <w:rsid w:val="003D7D6C"/>
    <w:rsid w:val="00460B5E"/>
    <w:rsid w:val="004623C0"/>
    <w:rsid w:val="00467F3B"/>
    <w:rsid w:val="00471AE5"/>
    <w:rsid w:val="00487513"/>
    <w:rsid w:val="004C4DDA"/>
    <w:rsid w:val="004F29DA"/>
    <w:rsid w:val="0052532B"/>
    <w:rsid w:val="005304CE"/>
    <w:rsid w:val="005957BA"/>
    <w:rsid w:val="005C4E9A"/>
    <w:rsid w:val="005C6EF4"/>
    <w:rsid w:val="005D33DB"/>
    <w:rsid w:val="005E37C3"/>
    <w:rsid w:val="005F0D7A"/>
    <w:rsid w:val="00661CF9"/>
    <w:rsid w:val="00663586"/>
    <w:rsid w:val="00676D56"/>
    <w:rsid w:val="006D15CC"/>
    <w:rsid w:val="006F250B"/>
    <w:rsid w:val="006F38FB"/>
    <w:rsid w:val="0072184F"/>
    <w:rsid w:val="00733D20"/>
    <w:rsid w:val="007368B9"/>
    <w:rsid w:val="00756B06"/>
    <w:rsid w:val="00796406"/>
    <w:rsid w:val="007D3D5F"/>
    <w:rsid w:val="007D7657"/>
    <w:rsid w:val="007F1097"/>
    <w:rsid w:val="007F5949"/>
    <w:rsid w:val="00816FA5"/>
    <w:rsid w:val="00831C75"/>
    <w:rsid w:val="0086367B"/>
    <w:rsid w:val="008669B1"/>
    <w:rsid w:val="00895EC5"/>
    <w:rsid w:val="00895F57"/>
    <w:rsid w:val="008C2D50"/>
    <w:rsid w:val="008D7565"/>
    <w:rsid w:val="008F3287"/>
    <w:rsid w:val="008F41B3"/>
    <w:rsid w:val="00910B28"/>
    <w:rsid w:val="00980B13"/>
    <w:rsid w:val="00994289"/>
    <w:rsid w:val="009A7BD7"/>
    <w:rsid w:val="009D52E1"/>
    <w:rsid w:val="00A03848"/>
    <w:rsid w:val="00A22C8D"/>
    <w:rsid w:val="00A3430B"/>
    <w:rsid w:val="00A500E7"/>
    <w:rsid w:val="00A8732F"/>
    <w:rsid w:val="00AA08EF"/>
    <w:rsid w:val="00AB34FC"/>
    <w:rsid w:val="00AB6880"/>
    <w:rsid w:val="00AE2E12"/>
    <w:rsid w:val="00AE3520"/>
    <w:rsid w:val="00B1069F"/>
    <w:rsid w:val="00B84328"/>
    <w:rsid w:val="00BD450E"/>
    <w:rsid w:val="00BD46F8"/>
    <w:rsid w:val="00C05796"/>
    <w:rsid w:val="00C22D50"/>
    <w:rsid w:val="00C3240F"/>
    <w:rsid w:val="00C33419"/>
    <w:rsid w:val="00C52A86"/>
    <w:rsid w:val="00CA3D38"/>
    <w:rsid w:val="00CB088C"/>
    <w:rsid w:val="00CC1AD6"/>
    <w:rsid w:val="00CC55FC"/>
    <w:rsid w:val="00CD73EB"/>
    <w:rsid w:val="00CF5F4B"/>
    <w:rsid w:val="00CF6095"/>
    <w:rsid w:val="00D424C8"/>
    <w:rsid w:val="00D512CF"/>
    <w:rsid w:val="00D5558D"/>
    <w:rsid w:val="00D95DA6"/>
    <w:rsid w:val="00DA5117"/>
    <w:rsid w:val="00DC1C82"/>
    <w:rsid w:val="00DC1E20"/>
    <w:rsid w:val="00DC2195"/>
    <w:rsid w:val="00DC764F"/>
    <w:rsid w:val="00DD7626"/>
    <w:rsid w:val="00DE1545"/>
    <w:rsid w:val="00DE7831"/>
    <w:rsid w:val="00E114DD"/>
    <w:rsid w:val="00E31403"/>
    <w:rsid w:val="00E53943"/>
    <w:rsid w:val="00E80628"/>
    <w:rsid w:val="00E80F77"/>
    <w:rsid w:val="00E942C5"/>
    <w:rsid w:val="00ED5CA2"/>
    <w:rsid w:val="00EF1E4A"/>
    <w:rsid w:val="00EF48DD"/>
    <w:rsid w:val="00F31981"/>
    <w:rsid w:val="00F35971"/>
    <w:rsid w:val="00F4708D"/>
    <w:rsid w:val="00F546E7"/>
    <w:rsid w:val="00F6443F"/>
    <w:rsid w:val="00F9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customStyle="1" w:styleId="Default">
    <w:name w:val="Default"/>
    <w:rsid w:val="00347E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customStyle="1" w:styleId="Default">
    <w:name w:val="Default"/>
    <w:rsid w:val="00347E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CEEDBFC6A5C84586820471903E0B6C56"/>
        <w:category>
          <w:name w:val="General"/>
          <w:gallery w:val="placeholder"/>
        </w:category>
        <w:types>
          <w:type w:val="bbPlcHdr"/>
        </w:types>
        <w:behaviors>
          <w:behavior w:val="content"/>
        </w:behaviors>
        <w:guid w:val="{B5A9F84C-6365-45DA-8A23-1EC48E8EB66E}"/>
      </w:docPartPr>
      <w:docPartBody>
        <w:p w:rsidR="000D3E2D" w:rsidRDefault="000D3E2D" w:rsidP="000D3E2D">
          <w:pPr>
            <w:pStyle w:val="CEEDBFC6A5C84586820471903E0B6C56"/>
          </w:pPr>
          <w:r w:rsidRPr="00EE1952">
            <w:rPr>
              <w:rStyle w:val="PlaceholderText"/>
            </w:rPr>
            <w:t>Click here to enter text.</w:t>
          </w:r>
        </w:p>
      </w:docPartBody>
    </w:docPart>
    <w:docPart>
      <w:docPartPr>
        <w:name w:val="B78D3C21B7D34936991D01AE4890E609"/>
        <w:category>
          <w:name w:val="General"/>
          <w:gallery w:val="placeholder"/>
        </w:category>
        <w:types>
          <w:type w:val="bbPlcHdr"/>
        </w:types>
        <w:behaviors>
          <w:behavior w:val="content"/>
        </w:behaviors>
        <w:guid w:val="{06CAA017-548C-4C11-A5E0-EFCFE0CF168D}"/>
      </w:docPartPr>
      <w:docPartBody>
        <w:p w:rsidR="005D68A0" w:rsidRDefault="004A3207" w:rsidP="004A3207">
          <w:pPr>
            <w:pStyle w:val="B78D3C21B7D34936991D01AE4890E609"/>
          </w:pPr>
          <w:r w:rsidRPr="00EE1952">
            <w:rPr>
              <w:rStyle w:val="PlaceholderText"/>
            </w:rPr>
            <w:t>Click here to enter text.</w:t>
          </w:r>
        </w:p>
      </w:docPartBody>
    </w:docPart>
    <w:docPart>
      <w:docPartPr>
        <w:name w:val="A47F9B54DC9A48069369EA3D2CC2260A"/>
        <w:category>
          <w:name w:val="General"/>
          <w:gallery w:val="placeholder"/>
        </w:category>
        <w:types>
          <w:type w:val="bbPlcHdr"/>
        </w:types>
        <w:behaviors>
          <w:behavior w:val="content"/>
        </w:behaviors>
        <w:guid w:val="{88FDAB2E-082A-4789-B1F8-2A127CA89892}"/>
      </w:docPartPr>
      <w:docPartBody>
        <w:p w:rsidR="005D68A0" w:rsidRDefault="005D68A0" w:rsidP="005D68A0">
          <w:pPr>
            <w:pStyle w:val="A47F9B54DC9A48069369EA3D2CC2260A2"/>
          </w:pPr>
          <w:r w:rsidRPr="00FB77BD">
            <w:rPr>
              <w:rFonts w:ascii="Georgia" w:hAnsi="Georgia" w:cs="Calibri"/>
              <w:sz w:val="24"/>
            </w:rPr>
            <w:t>A formal, written report on the employee’s performance will be c</w:t>
          </w:r>
          <w:r>
            <w:rPr>
              <w:rFonts w:ascii="Georgia" w:hAnsi="Georgia" w:cs="Calibri"/>
              <w:sz w:val="24"/>
            </w:rPr>
            <w:t xml:space="preserve">ompleted by the First Selectman. </w:t>
          </w:r>
          <w:r w:rsidRPr="00FB77BD">
            <w:rPr>
              <w:rFonts w:ascii="Georgia" w:hAnsi="Georgia"/>
              <w:sz w:val="24"/>
              <w:szCs w:val="24"/>
            </w:rPr>
            <w:t>The employee must sign off on the report (to show receipt of a copy, not agreement with the evaluation) and a copy will be placed in the employee’s personnel file.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4A3207"/>
    <w:rsid w:val="005D68A0"/>
    <w:rsid w:val="006A7C80"/>
    <w:rsid w:val="008B4FE7"/>
    <w:rsid w:val="009C6E3D"/>
    <w:rsid w:val="00CB5F38"/>
    <w:rsid w:val="00D9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207"/>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5BA221782F7A4CF59A6573D0B6158E8A">
    <w:name w:val="5BA221782F7A4CF59A6573D0B6158E8A"/>
    <w:rsid w:val="008B4FE7"/>
  </w:style>
  <w:style w:type="paragraph" w:customStyle="1" w:styleId="2EF4B8EF30C349B88DBFA88418D9F6BE">
    <w:name w:val="2EF4B8EF30C349B88DBFA88418D9F6BE"/>
    <w:rsid w:val="008B4FE7"/>
  </w:style>
  <w:style w:type="paragraph" w:customStyle="1" w:styleId="8D91DCBC11594A29BDDBDCFFE0869C325">
    <w:name w:val="8D91DCBC11594A29BDDBDCFFE0869C325"/>
    <w:rsid w:val="004A3207"/>
    <w:pPr>
      <w:ind w:left="720"/>
      <w:contextualSpacing/>
    </w:pPr>
    <w:rPr>
      <w:rFonts w:eastAsiaTheme="minorHAnsi"/>
    </w:rPr>
  </w:style>
  <w:style w:type="paragraph" w:customStyle="1" w:styleId="B78D3C21B7D34936991D01AE4890E609">
    <w:name w:val="B78D3C21B7D34936991D01AE4890E609"/>
    <w:rsid w:val="004A3207"/>
  </w:style>
  <w:style w:type="paragraph" w:customStyle="1" w:styleId="8E65A831F070426D86B8407518D190DC">
    <w:name w:val="8E65A831F070426D86B8407518D190DC"/>
    <w:rsid w:val="004A3207"/>
  </w:style>
  <w:style w:type="paragraph" w:customStyle="1" w:styleId="A47F9B54DC9A48069369EA3D2CC2260A">
    <w:name w:val="A47F9B54DC9A48069369EA3D2CC2260A"/>
    <w:rsid w:val="004A3207"/>
  </w:style>
  <w:style w:type="paragraph" w:customStyle="1" w:styleId="A47F9B54DC9A48069369EA3D2CC2260A1">
    <w:name w:val="A47F9B54DC9A48069369EA3D2CC2260A1"/>
    <w:rsid w:val="005D68A0"/>
    <w:pPr>
      <w:ind w:left="720"/>
      <w:contextualSpacing/>
    </w:pPr>
    <w:rPr>
      <w:rFonts w:eastAsiaTheme="minorHAnsi"/>
    </w:rPr>
  </w:style>
  <w:style w:type="paragraph" w:customStyle="1" w:styleId="A47F9B54DC9A48069369EA3D2CC2260A2">
    <w:name w:val="A47F9B54DC9A48069369EA3D2CC2260A2"/>
    <w:rsid w:val="005D68A0"/>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207"/>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5BA221782F7A4CF59A6573D0B6158E8A">
    <w:name w:val="5BA221782F7A4CF59A6573D0B6158E8A"/>
    <w:rsid w:val="008B4FE7"/>
  </w:style>
  <w:style w:type="paragraph" w:customStyle="1" w:styleId="2EF4B8EF30C349B88DBFA88418D9F6BE">
    <w:name w:val="2EF4B8EF30C349B88DBFA88418D9F6BE"/>
    <w:rsid w:val="008B4FE7"/>
  </w:style>
  <w:style w:type="paragraph" w:customStyle="1" w:styleId="8D91DCBC11594A29BDDBDCFFE0869C325">
    <w:name w:val="8D91DCBC11594A29BDDBDCFFE0869C325"/>
    <w:rsid w:val="004A3207"/>
    <w:pPr>
      <w:ind w:left="720"/>
      <w:contextualSpacing/>
    </w:pPr>
    <w:rPr>
      <w:rFonts w:eastAsiaTheme="minorHAnsi"/>
    </w:rPr>
  </w:style>
  <w:style w:type="paragraph" w:customStyle="1" w:styleId="B78D3C21B7D34936991D01AE4890E609">
    <w:name w:val="B78D3C21B7D34936991D01AE4890E609"/>
    <w:rsid w:val="004A3207"/>
  </w:style>
  <w:style w:type="paragraph" w:customStyle="1" w:styleId="8E65A831F070426D86B8407518D190DC">
    <w:name w:val="8E65A831F070426D86B8407518D190DC"/>
    <w:rsid w:val="004A3207"/>
  </w:style>
  <w:style w:type="paragraph" w:customStyle="1" w:styleId="A47F9B54DC9A48069369EA3D2CC2260A">
    <w:name w:val="A47F9B54DC9A48069369EA3D2CC2260A"/>
    <w:rsid w:val="004A3207"/>
  </w:style>
  <w:style w:type="paragraph" w:customStyle="1" w:styleId="A47F9B54DC9A48069369EA3D2CC2260A1">
    <w:name w:val="A47F9B54DC9A48069369EA3D2CC2260A1"/>
    <w:rsid w:val="005D68A0"/>
    <w:pPr>
      <w:ind w:left="720"/>
      <w:contextualSpacing/>
    </w:pPr>
    <w:rPr>
      <w:rFonts w:eastAsiaTheme="minorHAnsi"/>
    </w:rPr>
  </w:style>
  <w:style w:type="paragraph" w:customStyle="1" w:styleId="A47F9B54DC9A48069369EA3D2CC2260A2">
    <w:name w:val="A47F9B54DC9A48069369EA3D2CC2260A2"/>
    <w:rsid w:val="005D68A0"/>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B64561-D61D-4CE5-98C2-84062970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Bernardini</dc:creator>
  <cp:keywords/>
  <dc:description/>
  <cp:lastModifiedBy> </cp:lastModifiedBy>
  <cp:revision>19</cp:revision>
  <cp:lastPrinted>2012-03-01T18:11:00Z</cp:lastPrinted>
  <dcterms:created xsi:type="dcterms:W3CDTF">2012-03-19T18:18:00Z</dcterms:created>
  <dcterms:modified xsi:type="dcterms:W3CDTF">2012-06-05T20:38:00Z</dcterms:modified>
</cp:coreProperties>
</file>